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62B" w:rsidRDefault="0031762B" w:rsidP="0031762B">
      <w:pPr>
        <w:tabs>
          <w:tab w:val="left" w:pos="3340"/>
        </w:tabs>
        <w:spacing w:after="0" w:line="360" w:lineRule="auto"/>
        <w:rPr>
          <w:rFonts w:ascii="Times New Roman" w:hAnsi="Times New Roman" w:cs="Times New Roman"/>
          <w:b/>
          <w:bCs/>
          <w:sz w:val="28"/>
          <w:szCs w:val="28"/>
        </w:rPr>
      </w:pPr>
      <w:r>
        <w:rPr>
          <w:rFonts w:ascii="Times New Roman" w:hAnsi="Times New Roman" w:cs="Times New Roman"/>
          <w:b/>
          <w:bCs/>
          <w:sz w:val="28"/>
          <w:szCs w:val="28"/>
        </w:rPr>
        <w:t>APRESENTAÇÃO</w:t>
      </w:r>
    </w:p>
    <w:p w:rsidR="00D45D81" w:rsidRDefault="00D45D81" w:rsidP="0031762B">
      <w:pPr>
        <w:tabs>
          <w:tab w:val="left" w:pos="3340"/>
        </w:tabs>
        <w:spacing w:after="0" w:line="360" w:lineRule="auto"/>
        <w:rPr>
          <w:rFonts w:ascii="Times New Roman" w:hAnsi="Times New Roman" w:cs="Times New Roman"/>
          <w:b/>
          <w:bCs/>
          <w:sz w:val="28"/>
          <w:szCs w:val="28"/>
        </w:rPr>
      </w:pPr>
    </w:p>
    <w:p w:rsidR="00D45D81" w:rsidRDefault="00D45D81" w:rsidP="00D45D81">
      <w:pPr>
        <w:tabs>
          <w:tab w:val="left" w:pos="3340"/>
        </w:tabs>
        <w:spacing w:after="0" w:line="360" w:lineRule="auto"/>
        <w:jc w:val="both"/>
        <w:rPr>
          <w:rFonts w:ascii="Times New Roman" w:hAnsi="Times New Roman" w:cs="Times New Roman"/>
          <w:sz w:val="24"/>
        </w:rPr>
      </w:pPr>
      <w:r>
        <w:rPr>
          <w:rFonts w:ascii="Times New Roman" w:hAnsi="Times New Roman" w:cs="Times New Roman"/>
          <w:sz w:val="24"/>
        </w:rPr>
        <w:t xml:space="preserve">O PLANO MUNICIPAL DE </w:t>
      </w:r>
      <w:proofErr w:type="gramStart"/>
      <w:r>
        <w:rPr>
          <w:rFonts w:ascii="Times New Roman" w:hAnsi="Times New Roman" w:cs="Times New Roman"/>
          <w:sz w:val="24"/>
        </w:rPr>
        <w:t>SAÚDE(</w:t>
      </w:r>
      <w:proofErr w:type="gramEnd"/>
      <w:r w:rsidRPr="00D45D81">
        <w:rPr>
          <w:rFonts w:ascii="Times New Roman" w:hAnsi="Times New Roman" w:cs="Times New Roman"/>
          <w:sz w:val="24"/>
        </w:rPr>
        <w:t>PMS</w:t>
      </w:r>
      <w:r>
        <w:rPr>
          <w:rFonts w:ascii="Times New Roman" w:hAnsi="Times New Roman" w:cs="Times New Roman"/>
          <w:sz w:val="24"/>
        </w:rPr>
        <w:t>)</w:t>
      </w:r>
      <w:r w:rsidRPr="00D45D81">
        <w:rPr>
          <w:rFonts w:ascii="Times New Roman" w:hAnsi="Times New Roman" w:cs="Times New Roman"/>
          <w:sz w:val="24"/>
        </w:rPr>
        <w:t xml:space="preserve"> apresenta as diretrizes para a gestão da </w:t>
      </w:r>
      <w:r>
        <w:rPr>
          <w:rFonts w:ascii="Times New Roman" w:hAnsi="Times New Roman" w:cs="Times New Roman"/>
          <w:sz w:val="24"/>
        </w:rPr>
        <w:t>saúde no período de 2017 a 2018</w:t>
      </w:r>
      <w:r w:rsidRPr="00D45D81">
        <w:rPr>
          <w:rFonts w:ascii="Times New Roman" w:hAnsi="Times New Roman" w:cs="Times New Roman"/>
          <w:sz w:val="24"/>
        </w:rPr>
        <w:t xml:space="preserve"> tendo como base as orientações da </w:t>
      </w:r>
      <w:r w:rsidRPr="00744E76">
        <w:rPr>
          <w:rFonts w:ascii="Times New Roman" w:hAnsi="Times New Roman" w:cs="Times New Roman"/>
          <w:color w:val="000000" w:themeColor="text1"/>
          <w:sz w:val="24"/>
        </w:rPr>
        <w:t xml:space="preserve">Portaria nº 2135, de 25 de setembro de 2013 que estabelecem o sistema de planejamento </w:t>
      </w:r>
      <w:r w:rsidRPr="00D45D81">
        <w:rPr>
          <w:rFonts w:ascii="Times New Roman" w:hAnsi="Times New Roman" w:cs="Times New Roman"/>
          <w:sz w:val="24"/>
        </w:rPr>
        <w:t xml:space="preserve">do Sistema Único de Saúde. </w:t>
      </w:r>
    </w:p>
    <w:p w:rsidR="00D45D81" w:rsidRDefault="00D45D81" w:rsidP="00D45D81">
      <w:pPr>
        <w:tabs>
          <w:tab w:val="left" w:pos="3340"/>
        </w:tabs>
        <w:spacing w:after="0" w:line="360" w:lineRule="auto"/>
        <w:jc w:val="both"/>
        <w:rPr>
          <w:rFonts w:ascii="Times New Roman" w:hAnsi="Times New Roman" w:cs="Times New Roman"/>
          <w:sz w:val="24"/>
        </w:rPr>
      </w:pPr>
      <w:r>
        <w:rPr>
          <w:rFonts w:ascii="Times New Roman" w:hAnsi="Times New Roman" w:cs="Times New Roman"/>
          <w:sz w:val="24"/>
        </w:rPr>
        <w:t>O município de Ibatiba</w:t>
      </w:r>
      <w:r w:rsidRPr="00D45D81">
        <w:rPr>
          <w:rFonts w:ascii="Times New Roman" w:hAnsi="Times New Roman" w:cs="Times New Roman"/>
          <w:sz w:val="24"/>
        </w:rPr>
        <w:t xml:space="preserve">, através da </w:t>
      </w:r>
      <w:r w:rsidR="00EB0FF4">
        <w:rPr>
          <w:rFonts w:ascii="Times New Roman" w:hAnsi="Times New Roman" w:cs="Times New Roman"/>
          <w:sz w:val="24"/>
        </w:rPr>
        <w:t>Secretaria</w:t>
      </w:r>
      <w:r w:rsidRPr="00D45D81">
        <w:rPr>
          <w:rFonts w:ascii="Times New Roman" w:hAnsi="Times New Roman" w:cs="Times New Roman"/>
          <w:sz w:val="24"/>
        </w:rPr>
        <w:t xml:space="preserve"> Municipal de Saúde, tem atribuição de coordenar a Política Municipal de Saúde em consonância com as diretrizes definidas pelo SUS explicitadas na Lei Orgânica do Município. </w:t>
      </w:r>
    </w:p>
    <w:p w:rsidR="0031762B" w:rsidRDefault="00744E76" w:rsidP="00D45D81">
      <w:pPr>
        <w:tabs>
          <w:tab w:val="left" w:pos="3340"/>
        </w:tabs>
        <w:spacing w:after="0" w:line="360" w:lineRule="auto"/>
        <w:jc w:val="both"/>
        <w:rPr>
          <w:rFonts w:ascii="Times New Roman" w:hAnsi="Times New Roman" w:cs="Times New Roman"/>
          <w:sz w:val="24"/>
        </w:rPr>
      </w:pPr>
      <w:r w:rsidRPr="00744E76">
        <w:rPr>
          <w:rFonts w:ascii="Times New Roman" w:hAnsi="Times New Roman" w:cs="Times New Roman"/>
          <w:sz w:val="24"/>
        </w:rPr>
        <w:t xml:space="preserve">O Plano Municipal de Saúde, além de constituir-se numa exigência legal, é um instrumento fundamental para a consolidação do SUS, visto que, através dele, busca-se explicitar o caminho a ser seguido pela Secretaria de </w:t>
      </w:r>
      <w:r>
        <w:rPr>
          <w:rFonts w:ascii="Times New Roman" w:hAnsi="Times New Roman" w:cs="Times New Roman"/>
          <w:sz w:val="24"/>
        </w:rPr>
        <w:t xml:space="preserve">Saúde para atingir a sua missão, </w:t>
      </w:r>
      <w:r w:rsidR="00D45D81" w:rsidRPr="00D45D81">
        <w:rPr>
          <w:rFonts w:ascii="Times New Roman" w:hAnsi="Times New Roman" w:cs="Times New Roman"/>
          <w:sz w:val="24"/>
        </w:rPr>
        <w:t>norteia todas as medidas e iniciativas para o cumprimento dos preceitos do SUS na esfera municipal, coerentes e devidamente expressadas n</w:t>
      </w:r>
      <w:r>
        <w:rPr>
          <w:rFonts w:ascii="Times New Roman" w:hAnsi="Times New Roman" w:cs="Times New Roman"/>
          <w:sz w:val="24"/>
        </w:rPr>
        <w:t xml:space="preserve">as Programações Anuais de Saúde, </w:t>
      </w:r>
      <w:r w:rsidR="00D45D81" w:rsidRPr="00D45D81">
        <w:rPr>
          <w:rFonts w:ascii="Times New Roman" w:hAnsi="Times New Roman" w:cs="Times New Roman"/>
          <w:sz w:val="24"/>
        </w:rPr>
        <w:t>tendo seus resultados avaliados nos Relatórios Anuais de Gestão com a participação e controle da comunidade a partir do Conselho Municipal de Saúde e da realização das Conferências Municipais de Saúde</w:t>
      </w:r>
      <w:r>
        <w:rPr>
          <w:rFonts w:ascii="Times New Roman" w:hAnsi="Times New Roman" w:cs="Times New Roman"/>
          <w:sz w:val="24"/>
        </w:rPr>
        <w:t>.</w:t>
      </w:r>
    </w:p>
    <w:p w:rsidR="00744E76" w:rsidRDefault="00744E76" w:rsidP="00744E76">
      <w:pPr>
        <w:spacing w:line="360" w:lineRule="auto"/>
        <w:jc w:val="both"/>
        <w:rPr>
          <w:rFonts w:ascii="Times New Roman" w:hAnsi="Times New Roman" w:cs="Times New Roman"/>
          <w:sz w:val="24"/>
        </w:rPr>
      </w:pPr>
      <w:r w:rsidRPr="00744E76">
        <w:rPr>
          <w:rFonts w:ascii="Times New Roman" w:hAnsi="Times New Roman" w:cs="Times New Roman"/>
          <w:sz w:val="24"/>
        </w:rPr>
        <w:t xml:space="preserve">O PMS orienta a definição do Plano Plurianual (PPA), Lei de Diretrizes Orçamentárias (LDO) e a Lei Orçamentária Anual se consolidando como fundamental instrumento de planejamento. </w:t>
      </w:r>
      <w:r>
        <w:rPr>
          <w:rFonts w:ascii="Times New Roman" w:hAnsi="Times New Roman" w:cs="Times New Roman"/>
          <w:sz w:val="24"/>
        </w:rPr>
        <w:t>A</w:t>
      </w:r>
      <w:r w:rsidRPr="00744E76">
        <w:rPr>
          <w:rFonts w:ascii="Times New Roman" w:hAnsi="Times New Roman" w:cs="Times New Roman"/>
          <w:sz w:val="24"/>
        </w:rPr>
        <w:t xml:space="preserve">presenta breve análise situacional do município proporcionando informações gerais das condições em </w:t>
      </w:r>
      <w:r>
        <w:rPr>
          <w:rFonts w:ascii="Times New Roman" w:hAnsi="Times New Roman" w:cs="Times New Roman"/>
          <w:sz w:val="24"/>
        </w:rPr>
        <w:t xml:space="preserve">que vive a população </w:t>
      </w:r>
      <w:proofErr w:type="spellStart"/>
      <w:r>
        <w:rPr>
          <w:rFonts w:ascii="Times New Roman" w:hAnsi="Times New Roman" w:cs="Times New Roman"/>
          <w:sz w:val="24"/>
        </w:rPr>
        <w:t>Ibatibense</w:t>
      </w:r>
      <w:proofErr w:type="spellEnd"/>
      <w:r w:rsidRPr="00744E76">
        <w:rPr>
          <w:rFonts w:ascii="Times New Roman" w:hAnsi="Times New Roman" w:cs="Times New Roman"/>
          <w:sz w:val="24"/>
        </w:rPr>
        <w:t xml:space="preserve"> que estão apresentados os principais indicadores de morbimortalidade.</w:t>
      </w:r>
      <w:r w:rsidR="00EB0FF4">
        <w:rPr>
          <w:rFonts w:ascii="Times New Roman" w:hAnsi="Times New Roman" w:cs="Times New Roman"/>
          <w:sz w:val="24"/>
        </w:rPr>
        <w:t xml:space="preserve"> </w:t>
      </w:r>
      <w:r w:rsidRPr="00744E76">
        <w:rPr>
          <w:rFonts w:ascii="Times New Roman" w:hAnsi="Times New Roman" w:cs="Times New Roman"/>
          <w:sz w:val="24"/>
        </w:rPr>
        <w:t xml:space="preserve">Os serviços assistenciais de saúde estão apresentados pela forma como estão organizados partindo da base do sistema até os serviços mais complexos ofertados à população dentro do Sistema Único de Saúde desde os serviços públicos e os contratados pelo SUS. Também estão contempladas as ações de vigilância </w:t>
      </w:r>
      <w:r w:rsidR="00EB0FF4">
        <w:rPr>
          <w:rFonts w:ascii="Times New Roman" w:hAnsi="Times New Roman" w:cs="Times New Roman"/>
          <w:sz w:val="24"/>
        </w:rPr>
        <w:t>em saúde</w:t>
      </w:r>
      <w:r w:rsidRPr="00744E76">
        <w:rPr>
          <w:rFonts w:ascii="Times New Roman" w:hAnsi="Times New Roman" w:cs="Times New Roman"/>
          <w:sz w:val="24"/>
        </w:rPr>
        <w:t>. Na área de gestão da saúde estão apresentados os instrumentos de Planejamento, Controle e Avaliação, informações sobre o Financiamento da Saúde no município, questões do Trabalho e Educação em Saúde, A</w:t>
      </w:r>
      <w:r w:rsidR="003A1F29">
        <w:rPr>
          <w:rFonts w:ascii="Times New Roman" w:hAnsi="Times New Roman" w:cs="Times New Roman"/>
          <w:sz w:val="24"/>
        </w:rPr>
        <w:t>ssistência Farmacêutica</w:t>
      </w:r>
      <w:r w:rsidRPr="00744E76">
        <w:rPr>
          <w:rFonts w:ascii="Times New Roman" w:hAnsi="Times New Roman" w:cs="Times New Roman"/>
          <w:sz w:val="24"/>
        </w:rPr>
        <w:t xml:space="preserve"> e Participação popular.</w:t>
      </w:r>
    </w:p>
    <w:p w:rsidR="00EB0FF4" w:rsidRDefault="00EB0FF4" w:rsidP="00744E76">
      <w:pPr>
        <w:spacing w:line="360" w:lineRule="auto"/>
        <w:jc w:val="both"/>
        <w:rPr>
          <w:rFonts w:ascii="Times New Roman" w:hAnsi="Times New Roman" w:cs="Times New Roman"/>
          <w:sz w:val="24"/>
        </w:rPr>
      </w:pPr>
    </w:p>
    <w:p w:rsidR="005339BC" w:rsidRDefault="005339BC" w:rsidP="005339BC">
      <w:pPr>
        <w:autoSpaceDE w:val="0"/>
        <w:autoSpaceDN w:val="0"/>
        <w:adjustRightInd w:val="0"/>
        <w:spacing w:after="0" w:line="240" w:lineRule="auto"/>
        <w:jc w:val="right"/>
        <w:rPr>
          <w:rFonts w:ascii="Times New Roman" w:eastAsiaTheme="minorHAnsi" w:hAnsi="Times New Roman" w:cs="Times New Roman"/>
          <w:b/>
          <w:bCs/>
          <w:color w:val="000000"/>
          <w:sz w:val="28"/>
          <w:szCs w:val="28"/>
          <w:lang w:eastAsia="en-US"/>
        </w:rPr>
      </w:pPr>
    </w:p>
    <w:p w:rsidR="005339BC" w:rsidRDefault="005339BC" w:rsidP="005339BC">
      <w:pPr>
        <w:autoSpaceDE w:val="0"/>
        <w:autoSpaceDN w:val="0"/>
        <w:adjustRightInd w:val="0"/>
        <w:spacing w:after="0" w:line="240" w:lineRule="auto"/>
        <w:jc w:val="right"/>
        <w:rPr>
          <w:rFonts w:ascii="Times New Roman" w:eastAsiaTheme="minorHAnsi" w:hAnsi="Times New Roman" w:cs="Times New Roman"/>
          <w:b/>
          <w:bCs/>
          <w:color w:val="000000"/>
          <w:sz w:val="28"/>
          <w:szCs w:val="28"/>
          <w:lang w:eastAsia="en-US"/>
        </w:rPr>
      </w:pPr>
    </w:p>
    <w:p w:rsidR="00145FC0" w:rsidRDefault="00145FC0" w:rsidP="005339BC">
      <w:pPr>
        <w:autoSpaceDE w:val="0"/>
        <w:autoSpaceDN w:val="0"/>
        <w:adjustRightInd w:val="0"/>
        <w:spacing w:after="0" w:line="240" w:lineRule="auto"/>
        <w:jc w:val="right"/>
        <w:rPr>
          <w:rFonts w:ascii="Times New Roman" w:eastAsiaTheme="minorHAnsi" w:hAnsi="Times New Roman" w:cs="Times New Roman"/>
          <w:b/>
          <w:bCs/>
          <w:color w:val="000000"/>
          <w:sz w:val="28"/>
          <w:szCs w:val="28"/>
          <w:lang w:eastAsia="en-US"/>
        </w:rPr>
      </w:pPr>
    </w:p>
    <w:p w:rsidR="00EB0FF4" w:rsidRPr="003C7FAA" w:rsidRDefault="00F66F60" w:rsidP="00744E76">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1. </w:t>
      </w:r>
      <w:r w:rsidR="00EB0FF4" w:rsidRPr="003C7FAA">
        <w:rPr>
          <w:rFonts w:ascii="Times New Roman" w:hAnsi="Times New Roman" w:cs="Times New Roman"/>
          <w:b/>
          <w:sz w:val="24"/>
        </w:rPr>
        <w:t>INTRODUÇÃO</w:t>
      </w:r>
    </w:p>
    <w:p w:rsidR="003C7FAA" w:rsidRDefault="003C7FAA" w:rsidP="00744E76">
      <w:pPr>
        <w:spacing w:line="360" w:lineRule="auto"/>
        <w:jc w:val="both"/>
        <w:rPr>
          <w:rFonts w:ascii="Times New Roman" w:hAnsi="Times New Roman" w:cs="Times New Roman"/>
          <w:sz w:val="24"/>
        </w:rPr>
      </w:pPr>
    </w:p>
    <w:p w:rsidR="00EB0FF4" w:rsidRPr="00EB0FF4" w:rsidRDefault="00EB0FF4" w:rsidP="00744E76">
      <w:pPr>
        <w:spacing w:line="360" w:lineRule="auto"/>
        <w:jc w:val="both"/>
        <w:rPr>
          <w:rFonts w:ascii="Times New Roman" w:hAnsi="Times New Roman" w:cs="Times New Roman"/>
          <w:sz w:val="24"/>
        </w:rPr>
      </w:pPr>
      <w:r w:rsidRPr="00EB0FF4">
        <w:rPr>
          <w:rFonts w:ascii="Times New Roman" w:hAnsi="Times New Roman" w:cs="Times New Roman"/>
          <w:sz w:val="24"/>
        </w:rPr>
        <w:t xml:space="preserve">A Política Municipal de Saúde tem como objetivo promover o cumprimento do direito constitucional à saúde, visando à redução do risco de agravos e o acesso universal e igualitário às ações para a sua promoção, proteção e recuperação, assegurando a equidade na atenção, diminuindo as desigualdades e promovendo serviços de qualidade, observando os princípios da integralidade e </w:t>
      </w:r>
      <w:proofErr w:type="spellStart"/>
      <w:r w:rsidRPr="00EB0FF4">
        <w:rPr>
          <w:rFonts w:ascii="Times New Roman" w:hAnsi="Times New Roman" w:cs="Times New Roman"/>
          <w:sz w:val="24"/>
        </w:rPr>
        <w:t>intersetorialidade</w:t>
      </w:r>
      <w:proofErr w:type="spellEnd"/>
      <w:r w:rsidRPr="00EB0FF4">
        <w:rPr>
          <w:rFonts w:ascii="Times New Roman" w:hAnsi="Times New Roman" w:cs="Times New Roman"/>
          <w:sz w:val="24"/>
        </w:rPr>
        <w:t xml:space="preserve"> nas ações e nos serviços de saúde, ênfase em programas de ação preventiva, humanização do atendimento e gestão participativa do Sistema Municipal de Saúde.</w:t>
      </w:r>
    </w:p>
    <w:p w:rsidR="00F66F60" w:rsidRDefault="00EB0FF4" w:rsidP="00F66F60">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EB0FF4">
        <w:rPr>
          <w:rFonts w:ascii="Times New Roman" w:eastAsiaTheme="minorHAnsi" w:hAnsi="Times New Roman" w:cs="Times New Roman"/>
          <w:sz w:val="24"/>
          <w:szCs w:val="24"/>
          <w:lang w:eastAsia="en-US"/>
        </w:rPr>
        <w:t>O Plano Municipal de Saúde descreve as diretrizes, os objetivos e metas</w:t>
      </w:r>
      <w:r>
        <w:rPr>
          <w:rFonts w:ascii="Times New Roman" w:eastAsiaTheme="minorHAnsi" w:hAnsi="Times New Roman" w:cs="Times New Roman"/>
          <w:sz w:val="24"/>
          <w:szCs w:val="24"/>
          <w:lang w:eastAsia="en-US"/>
        </w:rPr>
        <w:t xml:space="preserve"> </w:t>
      </w:r>
      <w:r w:rsidRPr="00EB0FF4">
        <w:rPr>
          <w:rFonts w:ascii="Times New Roman" w:eastAsiaTheme="minorHAnsi" w:hAnsi="Times New Roman" w:cs="Times New Roman"/>
          <w:sz w:val="24"/>
          <w:szCs w:val="24"/>
          <w:lang w:eastAsia="en-US"/>
        </w:rPr>
        <w:t>voltados para a atenção à saúde dos morado</w:t>
      </w:r>
      <w:r>
        <w:rPr>
          <w:rFonts w:ascii="Times New Roman" w:eastAsiaTheme="minorHAnsi" w:hAnsi="Times New Roman" w:cs="Times New Roman"/>
          <w:sz w:val="24"/>
          <w:szCs w:val="24"/>
          <w:lang w:eastAsia="en-US"/>
        </w:rPr>
        <w:t>re</w:t>
      </w:r>
      <w:r w:rsidR="003A1F29">
        <w:rPr>
          <w:rFonts w:ascii="Times New Roman" w:eastAsiaTheme="minorHAnsi" w:hAnsi="Times New Roman" w:cs="Times New Roman"/>
          <w:sz w:val="24"/>
          <w:szCs w:val="24"/>
          <w:lang w:eastAsia="en-US"/>
        </w:rPr>
        <w:t>s de Ibatiba</w:t>
      </w:r>
      <w:r>
        <w:rPr>
          <w:rFonts w:ascii="Times New Roman" w:eastAsiaTheme="minorHAnsi" w:hAnsi="Times New Roman" w:cs="Times New Roman"/>
          <w:sz w:val="24"/>
          <w:szCs w:val="24"/>
          <w:lang w:eastAsia="en-US"/>
        </w:rPr>
        <w:t xml:space="preserve">. Fundamenta suas </w:t>
      </w:r>
      <w:r w:rsidRPr="00EB0FF4">
        <w:rPr>
          <w:rFonts w:ascii="Times New Roman" w:eastAsiaTheme="minorHAnsi" w:hAnsi="Times New Roman" w:cs="Times New Roman"/>
          <w:sz w:val="24"/>
          <w:szCs w:val="24"/>
          <w:lang w:eastAsia="en-US"/>
        </w:rPr>
        <w:t>diretrizes na consolidação do SUS no âmbi</w:t>
      </w:r>
      <w:r>
        <w:rPr>
          <w:rFonts w:ascii="Times New Roman" w:eastAsiaTheme="minorHAnsi" w:hAnsi="Times New Roman" w:cs="Times New Roman"/>
          <w:sz w:val="24"/>
          <w:szCs w:val="24"/>
          <w:lang w:eastAsia="en-US"/>
        </w:rPr>
        <w:t xml:space="preserve">to do município, obedecendo aos </w:t>
      </w:r>
      <w:r w:rsidRPr="00EB0FF4">
        <w:rPr>
          <w:rFonts w:ascii="Times New Roman" w:eastAsiaTheme="minorHAnsi" w:hAnsi="Times New Roman" w:cs="Times New Roman"/>
          <w:sz w:val="24"/>
          <w:szCs w:val="24"/>
          <w:lang w:eastAsia="en-US"/>
        </w:rPr>
        <w:t>princípios constitucionais de que saúde é direito de todos e dever do Estado.</w:t>
      </w:r>
    </w:p>
    <w:p w:rsidR="00F66F60" w:rsidRDefault="00F66F60" w:rsidP="00F66F60">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AA27ED" w:rsidRPr="0022649E" w:rsidRDefault="00F66F60" w:rsidP="00F66F60">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2649E">
        <w:rPr>
          <w:rFonts w:ascii="Times New Roman" w:eastAsiaTheme="minorHAnsi" w:hAnsi="Times New Roman" w:cs="Times New Roman"/>
          <w:sz w:val="24"/>
          <w:szCs w:val="24"/>
          <w:lang w:eastAsia="en-US"/>
        </w:rPr>
        <w:t xml:space="preserve">2. </w:t>
      </w:r>
      <w:r w:rsidR="001C2488" w:rsidRPr="0022649E">
        <w:rPr>
          <w:rFonts w:ascii="Times New Roman" w:hAnsi="Times New Roman" w:cs="Times New Roman"/>
          <w:b/>
          <w:sz w:val="24"/>
          <w:szCs w:val="24"/>
        </w:rPr>
        <w:t>ANALISE SITUACIONAL</w:t>
      </w:r>
      <w:r w:rsidRPr="0022649E">
        <w:rPr>
          <w:rFonts w:ascii="Times New Roman" w:hAnsi="Times New Roman" w:cs="Times New Roman"/>
          <w:b/>
          <w:sz w:val="24"/>
          <w:szCs w:val="24"/>
        </w:rPr>
        <w:t xml:space="preserve"> DO MUNICÍPIO</w:t>
      </w:r>
      <w:r w:rsidR="00AA27ED" w:rsidRPr="0022649E">
        <w:rPr>
          <w:rFonts w:ascii="Times New Roman" w:hAnsi="Times New Roman"/>
          <w:sz w:val="24"/>
          <w:szCs w:val="24"/>
        </w:rPr>
        <w:tab/>
      </w:r>
    </w:p>
    <w:p w:rsidR="003A1F29" w:rsidRPr="003A1F29" w:rsidRDefault="003A1F29" w:rsidP="003A1F29">
      <w:pPr>
        <w:pStyle w:val="NormalWeb"/>
        <w:shd w:val="clear" w:color="auto" w:fill="FFFFFF"/>
        <w:spacing w:line="360" w:lineRule="auto"/>
        <w:jc w:val="both"/>
      </w:pPr>
      <w:r w:rsidRPr="003A1F29">
        <w:rPr>
          <w:iCs/>
        </w:rPr>
        <w:t xml:space="preserve">A história de Ibatiba começa na segunda metade do século XIX, quando agricultores mineiros e cariocas migraram para a região do Rio Pardo e lá se estabeleceram com suas famílias e também alguns escravos. Surgiram assim, as primeiras propriedades rurais da região. No final do século XIX uma doação de terras feitas pelo Sr. Manoel da Silveira à Igreja Nossa Senhora do Rosário, deu origem ao povoado que passou a se chamar Vila do Rosário pertencendo ao município de Rio Pardo, hoje Iúna. Aos primeiros colonizadores seguiram imigrantes provenientes do Líbano, que se estabeleceram por volta de 1908. A vila foi promovida à categoria de distrito em 1918, </w:t>
      </w:r>
      <w:r w:rsidRPr="003A1F29">
        <w:t>havia mais ou menos umas vinte residências. Em 1944 passou a se denominar Vila de Ibatiba. O processo era lento em toda</w:t>
      </w:r>
      <w:r w:rsidRPr="003A1F29">
        <w:rPr>
          <w:color w:val="333333"/>
        </w:rPr>
        <w:t xml:space="preserve"> </w:t>
      </w:r>
      <w:r w:rsidRPr="003A1F29">
        <w:t>região, e</w:t>
      </w:r>
      <w:r w:rsidRPr="003A1F29">
        <w:rPr>
          <w:iCs/>
        </w:rPr>
        <w:t xml:space="preserve"> p</w:t>
      </w:r>
      <w:r w:rsidRPr="003A1F29">
        <w:t xml:space="preserve">or volta de 1946 começaram a surgir </w:t>
      </w:r>
      <w:proofErr w:type="gramStart"/>
      <w:r w:rsidRPr="003A1F29">
        <w:t>as</w:t>
      </w:r>
      <w:proofErr w:type="gramEnd"/>
      <w:r w:rsidRPr="003A1F29">
        <w:t xml:space="preserve"> primeiras notícias que essa região seria cortada por uma estrada Federal que ligaria Vitória a Belo Horizonte e só em 1950 vieram os primeiros trabalhadores do </w:t>
      </w:r>
      <w:r>
        <w:t>Departamento Nacional de Estradas e Rodagens (</w:t>
      </w:r>
      <w:r w:rsidRPr="003A1F29">
        <w:t>DNER</w:t>
      </w:r>
      <w:r>
        <w:t>)</w:t>
      </w:r>
      <w:r w:rsidRPr="003A1F29">
        <w:t>, para fazerem a locação da Rodovia que passaria pela sede do município.</w:t>
      </w:r>
      <w:r w:rsidRPr="003A1F29">
        <w:rPr>
          <w:iCs/>
        </w:rPr>
        <w:t xml:space="preserve"> </w:t>
      </w:r>
      <w:r w:rsidRPr="003A1F29">
        <w:t>A partir desta época novas espera</w:t>
      </w:r>
      <w:r>
        <w:t>nças animaram o povo de Ibatiba, m</w:t>
      </w:r>
      <w:r w:rsidRPr="003A1F29">
        <w:t xml:space="preserve">as só no fim do ano de 1963, chegou </w:t>
      </w:r>
      <w:proofErr w:type="gramStart"/>
      <w:r w:rsidRPr="003A1F29">
        <w:t>a</w:t>
      </w:r>
      <w:proofErr w:type="gramEnd"/>
      <w:r w:rsidRPr="003A1F29">
        <w:t xml:space="preserve"> companhia construtora de Estradas CTOR que iniciou a construção da BR 262. Ibatiba começou a desenvolver-se, </w:t>
      </w:r>
      <w:r w:rsidR="00216B04">
        <w:t>com</w:t>
      </w:r>
      <w:r w:rsidRPr="003A1F29">
        <w:t xml:space="preserve"> a esperança na emanc</w:t>
      </w:r>
      <w:r w:rsidR="00216B04">
        <w:t>ipação do d</w:t>
      </w:r>
      <w:r w:rsidRPr="003A1F29">
        <w:t>istrito</w:t>
      </w:r>
      <w:r w:rsidR="00216B04">
        <w:t>,</w:t>
      </w:r>
      <w:r w:rsidRPr="003A1F29">
        <w:t xml:space="preserve"> passou a </w:t>
      </w:r>
      <w:r w:rsidRPr="003A1F29">
        <w:lastRenderedPageBreak/>
        <w:t>ter mais acesso a comercialização de produtos, e a receber um número maior de migrantes, impulsionando o desenvolvimento na região</w:t>
      </w:r>
      <w:r w:rsidR="00216B04">
        <w:t>.</w:t>
      </w:r>
      <w:r w:rsidRPr="003A1F29">
        <w:t xml:space="preserve"> Consequentemente criou-se, na década de 70, um movimento pró-emancipação, a partir do qual a população de Ibatiba sagrou-se vitoriosa, garantindo, pela Lei nº 3.430, o desmembramento da região em relação ao município de Iúna, e a criação do município de Ibatiba em </w:t>
      </w:r>
      <w:proofErr w:type="gramStart"/>
      <w:r w:rsidRPr="003A1F29">
        <w:t>7</w:t>
      </w:r>
      <w:proofErr w:type="gramEnd"/>
      <w:r w:rsidRPr="003A1F29">
        <w:t xml:space="preserve"> de novembro de 1981, com sua instalação datada de 31 de janeiro de 1983.</w:t>
      </w:r>
    </w:p>
    <w:p w:rsidR="0036104D" w:rsidRPr="0036104D" w:rsidRDefault="0036104D" w:rsidP="00AA27ED">
      <w:pPr>
        <w:pStyle w:val="PargrafodaLista"/>
        <w:tabs>
          <w:tab w:val="left" w:pos="4635"/>
        </w:tabs>
        <w:autoSpaceDE w:val="0"/>
        <w:autoSpaceDN w:val="0"/>
        <w:adjustRightInd w:val="0"/>
        <w:spacing w:after="0" w:line="360" w:lineRule="auto"/>
        <w:ind w:left="644"/>
        <w:jc w:val="both"/>
        <w:rPr>
          <w:rFonts w:ascii="Times New Roman" w:eastAsiaTheme="minorHAnsi" w:hAnsi="Times New Roman" w:cs="Times New Roman"/>
          <w:sz w:val="20"/>
          <w:szCs w:val="24"/>
          <w:lang w:eastAsia="en-US"/>
        </w:rPr>
      </w:pPr>
    </w:p>
    <w:p w:rsidR="00216B04" w:rsidRDefault="0022649E" w:rsidP="00F66F60">
      <w:pPr>
        <w:pStyle w:val="SemEspaamento"/>
        <w:numPr>
          <w:ilvl w:val="1"/>
          <w:numId w:val="14"/>
        </w:numPr>
        <w:spacing w:line="360" w:lineRule="auto"/>
        <w:rPr>
          <w:rFonts w:ascii="Times New Roman" w:hAnsi="Times New Roman"/>
          <w:sz w:val="24"/>
          <w:szCs w:val="24"/>
        </w:rPr>
      </w:pPr>
      <w:r>
        <w:rPr>
          <w:rFonts w:ascii="Times New Roman" w:hAnsi="Times New Roman"/>
          <w:sz w:val="24"/>
          <w:szCs w:val="24"/>
        </w:rPr>
        <w:t>LOCALIZAÇÃO GEOGRÁFICA</w:t>
      </w:r>
    </w:p>
    <w:p w:rsidR="00216B04" w:rsidRDefault="00216B04" w:rsidP="00216B04">
      <w:pPr>
        <w:pStyle w:val="SemEspaamento"/>
        <w:spacing w:line="360" w:lineRule="auto"/>
        <w:ind w:left="644"/>
        <w:rPr>
          <w:rFonts w:ascii="Times New Roman" w:hAnsi="Times New Roman"/>
          <w:sz w:val="24"/>
          <w:szCs w:val="24"/>
        </w:rPr>
      </w:pPr>
    </w:p>
    <w:p w:rsidR="00F66F60" w:rsidRDefault="00216B04" w:rsidP="00F66F60">
      <w:pPr>
        <w:pStyle w:val="SemEspaamento"/>
        <w:spacing w:line="360" w:lineRule="auto"/>
        <w:jc w:val="both"/>
        <w:rPr>
          <w:rFonts w:ascii="Times New Roman" w:hAnsi="Times New Roman"/>
          <w:sz w:val="28"/>
          <w:szCs w:val="24"/>
        </w:rPr>
      </w:pPr>
      <w:r w:rsidRPr="00216B04">
        <w:rPr>
          <w:rFonts w:ascii="Times New Roman" w:hAnsi="Times New Roman"/>
          <w:sz w:val="24"/>
          <w:szCs w:val="21"/>
        </w:rPr>
        <w:t xml:space="preserve">Ibatiba se situa próximo às cidades de Lajinha, Mutum, Irupi, Iúna, </w:t>
      </w:r>
      <w:proofErr w:type="spellStart"/>
      <w:r w:rsidRPr="00216B04">
        <w:rPr>
          <w:rFonts w:ascii="Times New Roman" w:hAnsi="Times New Roman"/>
          <w:sz w:val="24"/>
          <w:szCs w:val="21"/>
        </w:rPr>
        <w:t>Brejetuba</w:t>
      </w:r>
      <w:proofErr w:type="spellEnd"/>
      <w:r w:rsidRPr="00216B04">
        <w:rPr>
          <w:rFonts w:ascii="Times New Roman" w:hAnsi="Times New Roman"/>
          <w:sz w:val="24"/>
          <w:szCs w:val="21"/>
        </w:rPr>
        <w:t xml:space="preserve"> e Muniz Freire. A maior parte da cidade é constituída pela presença de áreas</w:t>
      </w:r>
      <w:r>
        <w:rPr>
          <w:rFonts w:ascii="Times New Roman" w:hAnsi="Times New Roman"/>
          <w:sz w:val="24"/>
          <w:szCs w:val="21"/>
        </w:rPr>
        <w:t xml:space="preserve"> Rurais, p</w:t>
      </w:r>
      <w:r w:rsidRPr="00216B04">
        <w:rPr>
          <w:rFonts w:ascii="Times New Roman" w:hAnsi="Times New Roman"/>
          <w:sz w:val="24"/>
          <w:szCs w:val="21"/>
        </w:rPr>
        <w:t>ossuí vários agricultores e Pecuaristas donos de fazendas que casualmente vendem produtos na zona urbana, o centro populacional de Ibatiba.</w:t>
      </w:r>
    </w:p>
    <w:p w:rsidR="00F66F60" w:rsidRDefault="00F66F60" w:rsidP="00F66F60">
      <w:pPr>
        <w:pStyle w:val="SemEspaamento"/>
        <w:spacing w:line="360" w:lineRule="auto"/>
        <w:jc w:val="both"/>
        <w:rPr>
          <w:rFonts w:ascii="Times New Roman" w:hAnsi="Times New Roman"/>
          <w:sz w:val="28"/>
          <w:szCs w:val="24"/>
        </w:rPr>
      </w:pPr>
    </w:p>
    <w:p w:rsidR="00AA27ED" w:rsidRPr="00F66F60" w:rsidRDefault="00AA27ED" w:rsidP="00F66F60">
      <w:pPr>
        <w:pStyle w:val="SemEspaamento"/>
        <w:spacing w:line="360" w:lineRule="auto"/>
        <w:jc w:val="both"/>
        <w:rPr>
          <w:rFonts w:ascii="Times New Roman" w:hAnsi="Times New Roman"/>
          <w:sz w:val="28"/>
          <w:szCs w:val="24"/>
        </w:rPr>
      </w:pPr>
      <w:r w:rsidRPr="00F66F60">
        <w:rPr>
          <w:rFonts w:ascii="Times New Roman" w:hAnsi="Times New Roman"/>
          <w:sz w:val="24"/>
          <w:szCs w:val="24"/>
          <w:shd w:val="clear" w:color="auto" w:fill="FFFFFF"/>
        </w:rPr>
        <w:t>FIGURA 1: Mapa com a localização de Ibatiba</w:t>
      </w:r>
    </w:p>
    <w:p w:rsidR="00216B04" w:rsidRPr="001445C4" w:rsidRDefault="00216B04" w:rsidP="00216B04">
      <w:pPr>
        <w:pStyle w:val="SemEspaamento"/>
        <w:shd w:val="clear" w:color="auto" w:fill="FFFFFF"/>
        <w:spacing w:line="360" w:lineRule="auto"/>
        <w:ind w:left="142"/>
        <w:jc w:val="both"/>
        <w:rPr>
          <w:rFonts w:ascii="Times New Roman" w:hAnsi="Times New Roman"/>
          <w:b/>
          <w:sz w:val="24"/>
          <w:szCs w:val="24"/>
          <w:shd w:val="clear" w:color="auto" w:fill="FFFFFF"/>
        </w:rPr>
      </w:pPr>
      <w:r w:rsidRPr="00431930">
        <w:rPr>
          <w:noProof/>
          <w:lang w:eastAsia="pt-BR"/>
        </w:rPr>
        <w:drawing>
          <wp:inline distT="0" distB="0" distL="0" distR="0">
            <wp:extent cx="3946949" cy="404396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l="77133" t="34335" r="2419" b="4524"/>
                    <a:stretch>
                      <a:fillRect/>
                    </a:stretch>
                  </pic:blipFill>
                  <pic:spPr bwMode="auto">
                    <a:xfrm>
                      <a:off x="0" y="0"/>
                      <a:ext cx="3974692" cy="4072391"/>
                    </a:xfrm>
                    <a:prstGeom prst="rect">
                      <a:avLst/>
                    </a:prstGeom>
                    <a:noFill/>
                    <a:ln>
                      <a:noFill/>
                    </a:ln>
                  </pic:spPr>
                </pic:pic>
              </a:graphicData>
            </a:graphic>
          </wp:inline>
        </w:drawing>
      </w:r>
    </w:p>
    <w:p w:rsidR="00216B04" w:rsidRPr="00F66F60" w:rsidRDefault="00216B04" w:rsidP="00216B04">
      <w:pPr>
        <w:pStyle w:val="SemEspaamento"/>
        <w:spacing w:line="360" w:lineRule="auto"/>
        <w:rPr>
          <w:rFonts w:ascii="Times New Roman" w:hAnsi="Times New Roman"/>
          <w:sz w:val="20"/>
        </w:rPr>
      </w:pPr>
      <w:r w:rsidRPr="00F66F60">
        <w:rPr>
          <w:rFonts w:ascii="Times New Roman" w:hAnsi="Times New Roman"/>
          <w:sz w:val="20"/>
        </w:rPr>
        <w:t>Fonte: IBGE</w:t>
      </w:r>
    </w:p>
    <w:p w:rsidR="00AA27ED" w:rsidRPr="00AA27ED" w:rsidRDefault="00AA27ED" w:rsidP="00AA27ED">
      <w:pPr>
        <w:pStyle w:val="SemEspaamento"/>
        <w:spacing w:line="360" w:lineRule="auto"/>
        <w:rPr>
          <w:rFonts w:ascii="Times New Roman" w:hAnsi="Times New Roman"/>
          <w:sz w:val="20"/>
        </w:rPr>
      </w:pPr>
    </w:p>
    <w:p w:rsidR="00AA27ED" w:rsidRDefault="00AA27ED" w:rsidP="00AA27ED">
      <w:pPr>
        <w:pStyle w:val="SemEspaamento"/>
        <w:rPr>
          <w:rFonts w:ascii="Times New Roman" w:hAnsi="Times New Roman"/>
          <w:sz w:val="24"/>
          <w:szCs w:val="24"/>
          <w:lang w:eastAsia="pt-BR"/>
        </w:rPr>
      </w:pPr>
      <w:proofErr w:type="gramStart"/>
      <w:r w:rsidRPr="001445C4">
        <w:rPr>
          <w:rFonts w:ascii="Times New Roman" w:hAnsi="Times New Roman"/>
          <w:sz w:val="24"/>
          <w:szCs w:val="24"/>
          <w:lang w:eastAsia="pt-BR"/>
        </w:rPr>
        <w:lastRenderedPageBreak/>
        <w:t>2.</w:t>
      </w:r>
      <w:r w:rsidR="00F66F60">
        <w:rPr>
          <w:rFonts w:ascii="Times New Roman" w:hAnsi="Times New Roman"/>
          <w:sz w:val="24"/>
          <w:szCs w:val="24"/>
          <w:lang w:eastAsia="pt-BR"/>
        </w:rPr>
        <w:t>2</w:t>
      </w:r>
      <w:r w:rsidRPr="001445C4">
        <w:rPr>
          <w:rFonts w:ascii="Times New Roman" w:hAnsi="Times New Roman"/>
          <w:sz w:val="24"/>
          <w:szCs w:val="24"/>
          <w:lang w:eastAsia="pt-BR"/>
        </w:rPr>
        <w:t xml:space="preserve"> </w:t>
      </w:r>
      <w:r w:rsidR="0022649E">
        <w:rPr>
          <w:rFonts w:ascii="Times New Roman" w:hAnsi="Times New Roman"/>
          <w:sz w:val="24"/>
          <w:szCs w:val="24"/>
          <w:lang w:eastAsia="pt-BR"/>
        </w:rPr>
        <w:t>CARACTERIZAÇÃO</w:t>
      </w:r>
      <w:proofErr w:type="gramEnd"/>
      <w:r w:rsidR="0022649E">
        <w:rPr>
          <w:rFonts w:ascii="Times New Roman" w:hAnsi="Times New Roman"/>
          <w:sz w:val="24"/>
          <w:szCs w:val="24"/>
          <w:lang w:eastAsia="pt-BR"/>
        </w:rPr>
        <w:t xml:space="preserve"> S</w:t>
      </w:r>
      <w:r w:rsidR="0022649E" w:rsidRPr="001445C4">
        <w:rPr>
          <w:rFonts w:ascii="Times New Roman" w:hAnsi="Times New Roman"/>
          <w:sz w:val="24"/>
          <w:szCs w:val="24"/>
          <w:lang w:eastAsia="pt-BR"/>
        </w:rPr>
        <w:t>OCIODEMOGRÁFICA</w:t>
      </w:r>
    </w:p>
    <w:p w:rsidR="00216B04" w:rsidRDefault="00216B04" w:rsidP="00AA27ED">
      <w:pPr>
        <w:pStyle w:val="SemEspaamento"/>
        <w:rPr>
          <w:rFonts w:ascii="Times New Roman" w:hAnsi="Times New Roman"/>
          <w:sz w:val="24"/>
          <w:szCs w:val="24"/>
          <w:lang w:eastAsia="pt-BR"/>
        </w:rPr>
      </w:pPr>
    </w:p>
    <w:p w:rsidR="00216B04" w:rsidRDefault="00216B04" w:rsidP="00216B04">
      <w:pPr>
        <w:spacing w:after="0" w:line="360" w:lineRule="auto"/>
        <w:jc w:val="both"/>
        <w:rPr>
          <w:rFonts w:ascii="Times New Roman" w:hAnsi="Times New Roman" w:cs="Times New Roman"/>
          <w:sz w:val="24"/>
          <w:szCs w:val="23"/>
          <w:shd w:val="clear" w:color="auto" w:fill="FFFFFF"/>
        </w:rPr>
      </w:pPr>
      <w:r w:rsidRPr="00F66F60">
        <w:rPr>
          <w:rFonts w:ascii="Times New Roman" w:hAnsi="Times New Roman" w:cs="Times New Roman"/>
          <w:sz w:val="24"/>
          <w:szCs w:val="23"/>
          <w:shd w:val="clear" w:color="auto" w:fill="FFFFFF"/>
        </w:rPr>
        <w:t>Entre 2000 e 2010, a população de Ibatiba cresceu a uma taxa média anual de 1,53%, enquanto no Brasil foi de 1,17%, no mesmo período. Nesta década, a taxa de urbanização do município passou de 55,16% para 59,81%. Em 2010 viviam, no município 22.366 pessoas.</w:t>
      </w:r>
    </w:p>
    <w:p w:rsidR="00F66F60" w:rsidRPr="00F66F60" w:rsidRDefault="00F66F60" w:rsidP="00216B04">
      <w:pPr>
        <w:spacing w:after="0" w:line="360" w:lineRule="auto"/>
        <w:jc w:val="both"/>
        <w:rPr>
          <w:rFonts w:ascii="Times New Roman" w:hAnsi="Times New Roman" w:cs="Times New Roman"/>
          <w:sz w:val="24"/>
          <w:szCs w:val="23"/>
          <w:shd w:val="clear" w:color="auto" w:fill="FFFFFF"/>
        </w:rPr>
      </w:pPr>
    </w:p>
    <w:p w:rsidR="00216B04" w:rsidRDefault="00216B04" w:rsidP="00216B04">
      <w:pPr>
        <w:spacing w:after="0" w:line="360" w:lineRule="auto"/>
        <w:jc w:val="both"/>
        <w:rPr>
          <w:rFonts w:ascii="Times New Roman" w:hAnsi="Times New Roman" w:cs="Times New Roman"/>
          <w:sz w:val="24"/>
          <w:szCs w:val="23"/>
          <w:shd w:val="clear" w:color="auto" w:fill="FFFFFF"/>
        </w:rPr>
      </w:pPr>
      <w:r w:rsidRPr="00F66F60">
        <w:rPr>
          <w:rFonts w:ascii="Times New Roman" w:hAnsi="Times New Roman" w:cs="Times New Roman"/>
          <w:sz w:val="24"/>
          <w:szCs w:val="23"/>
          <w:shd w:val="clear" w:color="auto" w:fill="FFFFFF"/>
        </w:rPr>
        <w:t>Entre 1991 e 2000, a população do município cresceu a uma taxa média anual de 2,03%. Na UF, esta taxa foi de 1,96%, enquanto no Brasil foi de 1,63%, no mesmo período. Na década, a taxa de urbanização do município passou de 48,00% para 55,16%.</w:t>
      </w:r>
    </w:p>
    <w:p w:rsidR="00F66F60" w:rsidRPr="00F66F60" w:rsidRDefault="00F66F60" w:rsidP="00216B04">
      <w:pPr>
        <w:spacing w:after="0" w:line="360" w:lineRule="auto"/>
        <w:jc w:val="both"/>
        <w:rPr>
          <w:rFonts w:ascii="Times New Roman" w:hAnsi="Times New Roman" w:cs="Times New Roman"/>
          <w:sz w:val="24"/>
          <w:szCs w:val="23"/>
          <w:shd w:val="clear" w:color="auto" w:fill="FFFFFF"/>
        </w:rPr>
      </w:pPr>
    </w:p>
    <w:p w:rsidR="00216B04" w:rsidRPr="004B08D7" w:rsidRDefault="00216B04" w:rsidP="00216B04">
      <w:pPr>
        <w:spacing w:after="0" w:line="360" w:lineRule="auto"/>
        <w:jc w:val="both"/>
        <w:rPr>
          <w:rFonts w:ascii="Times New Roman" w:eastAsia="Times New Roman" w:hAnsi="Times New Roman"/>
          <w:sz w:val="24"/>
          <w:szCs w:val="23"/>
        </w:rPr>
      </w:pPr>
      <w:r w:rsidRPr="004B08D7">
        <w:rPr>
          <w:rFonts w:ascii="Times New Roman" w:hAnsi="Times New Roman"/>
          <w:sz w:val="24"/>
          <w:szCs w:val="23"/>
          <w:shd w:val="clear" w:color="auto" w:fill="FFFFFF"/>
        </w:rPr>
        <w:t>O Índice de Desenvolvimento Humano (IDHM) - Ibatiba é 0,647, em 2010, o que situa esse município na faixa de Desenvolvimento Humano Médio (IDHM entre 0,600 e 0,699). A dimensão que mais contribui para o IDHM do município é Longevidade, com índice de 0,830, seguida de Renda, com índice de 0,651, e de Educação, com índice de 0,501.</w:t>
      </w:r>
    </w:p>
    <w:p w:rsidR="000A2E4E" w:rsidRDefault="000A2E4E" w:rsidP="00AA27ED">
      <w:pPr>
        <w:pStyle w:val="SemEspaamento"/>
        <w:rPr>
          <w:rFonts w:ascii="Times New Roman" w:hAnsi="Times New Roman"/>
          <w:sz w:val="24"/>
          <w:szCs w:val="24"/>
          <w:lang w:eastAsia="pt-BR"/>
        </w:rPr>
      </w:pPr>
    </w:p>
    <w:p w:rsidR="00F66F60" w:rsidRDefault="00F66F60" w:rsidP="00AA27ED">
      <w:pPr>
        <w:pStyle w:val="SemEspaamento"/>
        <w:rPr>
          <w:rFonts w:ascii="Times New Roman" w:hAnsi="Times New Roman"/>
          <w:sz w:val="24"/>
          <w:szCs w:val="24"/>
          <w:lang w:eastAsia="pt-BR"/>
        </w:rPr>
      </w:pPr>
    </w:p>
    <w:p w:rsidR="000A2E4E" w:rsidRPr="00F66F60" w:rsidRDefault="000A2E4E" w:rsidP="00AA27ED">
      <w:pPr>
        <w:pStyle w:val="SemEspaamento"/>
        <w:rPr>
          <w:rFonts w:ascii="Times New Roman" w:hAnsi="Times New Roman"/>
          <w:szCs w:val="24"/>
          <w:lang w:eastAsia="pt-BR"/>
        </w:rPr>
      </w:pPr>
      <w:r w:rsidRPr="00F66F60">
        <w:rPr>
          <w:rFonts w:ascii="Times New Roman" w:hAnsi="Times New Roman"/>
          <w:szCs w:val="24"/>
          <w:lang w:eastAsia="pt-BR"/>
        </w:rPr>
        <w:t>FIGURA 2: Evolução do IDHM</w:t>
      </w:r>
    </w:p>
    <w:p w:rsidR="00AA27ED" w:rsidRDefault="00AA27ED" w:rsidP="00AA27ED">
      <w:pPr>
        <w:pStyle w:val="SemEspaamento"/>
        <w:rPr>
          <w:rFonts w:ascii="Times New Roman" w:hAnsi="Times New Roman"/>
          <w:sz w:val="24"/>
          <w:szCs w:val="24"/>
          <w:lang w:eastAsia="pt-BR"/>
        </w:rPr>
      </w:pPr>
    </w:p>
    <w:p w:rsidR="000A2E4E" w:rsidRPr="001445C4" w:rsidRDefault="000A2E4E" w:rsidP="00AA27ED">
      <w:pPr>
        <w:pStyle w:val="SemEspaamento"/>
        <w:rPr>
          <w:rFonts w:ascii="Times New Roman" w:hAnsi="Times New Roman"/>
          <w:sz w:val="24"/>
          <w:szCs w:val="24"/>
          <w:lang w:eastAsia="pt-BR"/>
        </w:rPr>
      </w:pPr>
      <w:r>
        <w:rPr>
          <w:noProof/>
          <w:lang w:eastAsia="pt-BR"/>
        </w:rPr>
        <w:drawing>
          <wp:inline distT="0" distB="0" distL="0" distR="0" wp14:anchorId="0B667EF6" wp14:editId="7B46A8FD">
            <wp:extent cx="5353050" cy="2512960"/>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65" t="17883" r="22036" b="29094"/>
                    <a:stretch/>
                  </pic:blipFill>
                  <pic:spPr bwMode="auto">
                    <a:xfrm>
                      <a:off x="0" y="0"/>
                      <a:ext cx="5361836" cy="2517084"/>
                    </a:xfrm>
                    <a:prstGeom prst="rect">
                      <a:avLst/>
                    </a:prstGeom>
                    <a:ln>
                      <a:noFill/>
                    </a:ln>
                    <a:extLst>
                      <a:ext uri="{53640926-AAD7-44D8-BBD7-CCE9431645EC}">
                        <a14:shadowObscured xmlns:a14="http://schemas.microsoft.com/office/drawing/2010/main"/>
                      </a:ext>
                    </a:extLst>
                  </pic:spPr>
                </pic:pic>
              </a:graphicData>
            </a:graphic>
          </wp:inline>
        </w:drawing>
      </w:r>
    </w:p>
    <w:p w:rsidR="00AA27ED" w:rsidRPr="001445C4" w:rsidRDefault="00AA27ED" w:rsidP="00AA27ED">
      <w:pPr>
        <w:spacing w:after="0" w:line="285" w:lineRule="atLeast"/>
        <w:jc w:val="both"/>
        <w:rPr>
          <w:rFonts w:ascii="Times New Roman" w:eastAsia="Times New Roman" w:hAnsi="Times New Roman"/>
          <w:color w:val="333333"/>
          <w:sz w:val="24"/>
          <w:szCs w:val="24"/>
        </w:rPr>
      </w:pPr>
    </w:p>
    <w:p w:rsidR="00AA27ED" w:rsidRPr="001445C4" w:rsidRDefault="00AA27ED" w:rsidP="00AA27ED">
      <w:pPr>
        <w:pStyle w:val="SemEspaamento"/>
        <w:rPr>
          <w:rFonts w:ascii="Times New Roman" w:hAnsi="Times New Roman"/>
          <w:b/>
          <w:sz w:val="24"/>
          <w:szCs w:val="24"/>
          <w:lang w:eastAsia="pt-BR"/>
        </w:rPr>
      </w:pPr>
    </w:p>
    <w:p w:rsidR="00AA27ED" w:rsidRDefault="00AA27ED" w:rsidP="00AA27ED">
      <w:pPr>
        <w:spacing w:after="0" w:line="285" w:lineRule="atLeast"/>
        <w:jc w:val="both"/>
        <w:rPr>
          <w:rFonts w:ascii="Helvetica" w:eastAsia="Times New Roman" w:hAnsi="Helvetica" w:cs="Helvetica"/>
          <w:color w:val="333333"/>
          <w:sz w:val="23"/>
          <w:szCs w:val="23"/>
        </w:rPr>
      </w:pPr>
    </w:p>
    <w:p w:rsidR="0031762B" w:rsidRDefault="0031762B" w:rsidP="0031762B">
      <w:pPr>
        <w:pStyle w:val="PargrafodaLista"/>
        <w:spacing w:after="0" w:line="360" w:lineRule="auto"/>
        <w:jc w:val="both"/>
        <w:rPr>
          <w:rFonts w:ascii="Times New Roman" w:hAnsi="Times New Roman" w:cs="Times New Roman"/>
          <w:b/>
          <w:sz w:val="30"/>
          <w:szCs w:val="30"/>
        </w:rPr>
      </w:pPr>
    </w:p>
    <w:p w:rsidR="00F66F60" w:rsidRDefault="00F66F60" w:rsidP="0031762B">
      <w:pPr>
        <w:pStyle w:val="PargrafodaLista"/>
        <w:spacing w:after="0" w:line="360" w:lineRule="auto"/>
        <w:jc w:val="both"/>
        <w:rPr>
          <w:rFonts w:ascii="Times New Roman" w:hAnsi="Times New Roman" w:cs="Times New Roman"/>
          <w:b/>
          <w:sz w:val="30"/>
          <w:szCs w:val="30"/>
        </w:rPr>
      </w:pPr>
    </w:p>
    <w:p w:rsidR="00F66F60" w:rsidRDefault="00F66F60" w:rsidP="0031762B">
      <w:pPr>
        <w:pStyle w:val="PargrafodaLista"/>
        <w:spacing w:after="0" w:line="360" w:lineRule="auto"/>
        <w:jc w:val="both"/>
        <w:rPr>
          <w:rFonts w:ascii="Times New Roman" w:hAnsi="Times New Roman" w:cs="Times New Roman"/>
          <w:b/>
          <w:sz w:val="30"/>
          <w:szCs w:val="30"/>
        </w:rPr>
      </w:pPr>
    </w:p>
    <w:p w:rsidR="000A2E4E" w:rsidRPr="000A2E4E" w:rsidRDefault="000A2E4E" w:rsidP="00AA27ED">
      <w:pPr>
        <w:spacing w:after="0" w:line="360" w:lineRule="auto"/>
        <w:jc w:val="both"/>
        <w:rPr>
          <w:rFonts w:ascii="Times New Roman" w:eastAsia="Times New Roman" w:hAnsi="Times New Roman" w:cs="Times New Roman"/>
          <w:color w:val="000000" w:themeColor="text1"/>
          <w:sz w:val="28"/>
          <w:szCs w:val="24"/>
        </w:rPr>
      </w:pPr>
    </w:p>
    <w:p w:rsidR="00AA27ED" w:rsidRDefault="00AA27ED" w:rsidP="00AA27ED">
      <w:pPr>
        <w:pStyle w:val="SemEspaamento"/>
        <w:jc w:val="both"/>
        <w:rPr>
          <w:rFonts w:ascii="Times New Roman" w:hAnsi="Times New Roman"/>
          <w:sz w:val="24"/>
          <w:szCs w:val="24"/>
          <w:lang w:eastAsia="pt-BR"/>
        </w:rPr>
      </w:pPr>
      <w:r w:rsidRPr="00F66F60">
        <w:rPr>
          <w:rFonts w:ascii="Times New Roman" w:hAnsi="Times New Roman"/>
          <w:sz w:val="24"/>
          <w:szCs w:val="24"/>
          <w:lang w:eastAsia="pt-BR"/>
        </w:rPr>
        <w:lastRenderedPageBreak/>
        <w:t>FIGURA 3: Evolução dos componentes do Índice de Desenvolvimento Humano Municipal</w:t>
      </w:r>
    </w:p>
    <w:p w:rsidR="00BA5082" w:rsidRPr="00F66F60" w:rsidRDefault="00BA5082" w:rsidP="00AA27ED">
      <w:pPr>
        <w:pStyle w:val="SemEspaamento"/>
        <w:jc w:val="both"/>
        <w:rPr>
          <w:rFonts w:ascii="Times New Roman" w:hAnsi="Times New Roman"/>
          <w:sz w:val="24"/>
          <w:szCs w:val="24"/>
          <w:lang w:eastAsia="pt-BR"/>
        </w:rPr>
      </w:pPr>
    </w:p>
    <w:p w:rsidR="000A2E4E" w:rsidRPr="001445C4" w:rsidRDefault="000A2E4E" w:rsidP="00AA27ED">
      <w:pPr>
        <w:pStyle w:val="SemEspaamento"/>
        <w:jc w:val="both"/>
        <w:rPr>
          <w:rFonts w:ascii="Times New Roman" w:hAnsi="Times New Roman"/>
          <w:b/>
          <w:sz w:val="24"/>
          <w:szCs w:val="24"/>
          <w:lang w:eastAsia="pt-BR"/>
        </w:rPr>
      </w:pPr>
    </w:p>
    <w:p w:rsidR="00AA27ED" w:rsidRDefault="000A2E4E" w:rsidP="000A2E4E">
      <w:pPr>
        <w:pStyle w:val="PargrafodaLista"/>
        <w:spacing w:after="0" w:line="360" w:lineRule="auto"/>
        <w:ind w:left="0"/>
        <w:jc w:val="both"/>
        <w:rPr>
          <w:rFonts w:ascii="Times New Roman" w:hAnsi="Times New Roman" w:cs="Times New Roman"/>
          <w:b/>
          <w:sz w:val="30"/>
          <w:szCs w:val="30"/>
        </w:rPr>
      </w:pPr>
      <w:r>
        <w:rPr>
          <w:noProof/>
        </w:rPr>
        <w:drawing>
          <wp:inline distT="0" distB="0" distL="0" distR="0" wp14:anchorId="59761983" wp14:editId="74714401">
            <wp:extent cx="5534025" cy="2973705"/>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12" t="19766" r="23977" b="19054"/>
                    <a:stretch/>
                  </pic:blipFill>
                  <pic:spPr bwMode="auto">
                    <a:xfrm>
                      <a:off x="0" y="0"/>
                      <a:ext cx="5545946" cy="2980111"/>
                    </a:xfrm>
                    <a:prstGeom prst="rect">
                      <a:avLst/>
                    </a:prstGeom>
                    <a:ln>
                      <a:noFill/>
                    </a:ln>
                    <a:extLst>
                      <a:ext uri="{53640926-AAD7-44D8-BBD7-CCE9431645EC}">
                        <a14:shadowObscured xmlns:a14="http://schemas.microsoft.com/office/drawing/2010/main"/>
                      </a:ext>
                    </a:extLst>
                  </pic:spPr>
                </pic:pic>
              </a:graphicData>
            </a:graphic>
          </wp:inline>
        </w:drawing>
      </w:r>
    </w:p>
    <w:p w:rsidR="000A2E4E" w:rsidRDefault="00B866FD" w:rsidP="00AA27ED">
      <w:pPr>
        <w:pStyle w:val="SemEspaamento"/>
        <w:spacing w:line="360" w:lineRule="auto"/>
        <w:rPr>
          <w:rFonts w:ascii="Times New Roman" w:hAnsi="Times New Roman"/>
          <w:color w:val="000000" w:themeColor="text1"/>
          <w:sz w:val="20"/>
          <w:szCs w:val="17"/>
          <w:shd w:val="clear" w:color="auto" w:fill="FFFFFF"/>
        </w:rPr>
      </w:pPr>
      <w:r>
        <w:rPr>
          <w:rFonts w:ascii="Times New Roman" w:hAnsi="Times New Roman"/>
          <w:color w:val="000000" w:themeColor="text1"/>
          <w:sz w:val="20"/>
          <w:szCs w:val="17"/>
          <w:shd w:val="clear" w:color="auto" w:fill="FFFFFF"/>
        </w:rPr>
        <w:t>Fonte: PNUD</w:t>
      </w:r>
    </w:p>
    <w:p w:rsidR="00BA5082" w:rsidRPr="00F66F60" w:rsidRDefault="00BA5082" w:rsidP="00AA27ED">
      <w:pPr>
        <w:pStyle w:val="SemEspaamento"/>
        <w:spacing w:line="360" w:lineRule="auto"/>
        <w:rPr>
          <w:rFonts w:ascii="Times New Roman" w:hAnsi="Times New Roman"/>
          <w:color w:val="000000" w:themeColor="text1"/>
          <w:sz w:val="20"/>
          <w:szCs w:val="17"/>
          <w:shd w:val="clear" w:color="auto" w:fill="FFFFFF"/>
        </w:rPr>
      </w:pPr>
    </w:p>
    <w:p w:rsidR="000A2E4E" w:rsidRDefault="000A2E4E" w:rsidP="000A2E4E">
      <w:pPr>
        <w:spacing w:after="0" w:line="285" w:lineRule="atLeast"/>
        <w:jc w:val="both"/>
        <w:rPr>
          <w:rFonts w:ascii="Times New Roman" w:eastAsia="Times New Roman" w:hAnsi="Times New Roman" w:cs="Times New Roman"/>
          <w:color w:val="000000" w:themeColor="text1"/>
          <w:sz w:val="24"/>
          <w:szCs w:val="23"/>
        </w:rPr>
      </w:pPr>
    </w:p>
    <w:p w:rsidR="000A2E4E" w:rsidRDefault="000A2E4E" w:rsidP="003B701D">
      <w:pPr>
        <w:spacing w:after="0" w:line="285" w:lineRule="atLeast"/>
        <w:jc w:val="both"/>
        <w:rPr>
          <w:rFonts w:ascii="Times New Roman" w:hAnsi="Times New Roman"/>
          <w:color w:val="000000" w:themeColor="text1"/>
          <w:szCs w:val="28"/>
        </w:rPr>
      </w:pPr>
      <w:r w:rsidRPr="000A2E4E">
        <w:rPr>
          <w:rFonts w:ascii="Times New Roman" w:eastAsia="Times New Roman" w:hAnsi="Times New Roman" w:cs="Times New Roman"/>
          <w:color w:val="000000" w:themeColor="text1"/>
          <w:sz w:val="24"/>
          <w:szCs w:val="23"/>
        </w:rPr>
        <w:t xml:space="preserve">Ibatiba ocupa a 3172ª posição entre os 5.565 municípios brasileiros segundo o IDHM. </w:t>
      </w:r>
    </w:p>
    <w:p w:rsidR="00F80469" w:rsidRDefault="00F80469" w:rsidP="00AA27ED">
      <w:pPr>
        <w:pStyle w:val="SemEspaamento"/>
        <w:spacing w:line="360" w:lineRule="auto"/>
        <w:rPr>
          <w:rFonts w:ascii="Times New Roman" w:hAnsi="Times New Roman"/>
          <w:color w:val="000000" w:themeColor="text1"/>
          <w:szCs w:val="28"/>
        </w:rPr>
      </w:pPr>
    </w:p>
    <w:p w:rsidR="000A2E4E" w:rsidRDefault="000A2E4E" w:rsidP="00AA27ED">
      <w:pPr>
        <w:pStyle w:val="SemEspaamento"/>
        <w:spacing w:line="360" w:lineRule="auto"/>
        <w:rPr>
          <w:rFonts w:ascii="Times New Roman" w:hAnsi="Times New Roman"/>
          <w:sz w:val="24"/>
          <w:szCs w:val="28"/>
        </w:rPr>
      </w:pPr>
    </w:p>
    <w:p w:rsidR="00AA27ED" w:rsidRDefault="0022649E" w:rsidP="00BA5082">
      <w:pPr>
        <w:pStyle w:val="SemEspaamento"/>
        <w:numPr>
          <w:ilvl w:val="1"/>
          <w:numId w:val="15"/>
        </w:numPr>
        <w:spacing w:line="360" w:lineRule="auto"/>
        <w:rPr>
          <w:rFonts w:ascii="Times New Roman" w:hAnsi="Times New Roman"/>
          <w:sz w:val="24"/>
          <w:szCs w:val="28"/>
        </w:rPr>
      </w:pPr>
      <w:r>
        <w:rPr>
          <w:rFonts w:ascii="Times New Roman" w:hAnsi="Times New Roman"/>
          <w:sz w:val="24"/>
          <w:szCs w:val="28"/>
        </w:rPr>
        <w:t>DADOS D</w:t>
      </w:r>
      <w:r w:rsidRPr="001445C4">
        <w:rPr>
          <w:rFonts w:ascii="Times New Roman" w:hAnsi="Times New Roman"/>
          <w:sz w:val="24"/>
          <w:szCs w:val="28"/>
        </w:rPr>
        <w:t>EMOGRÁFICOS</w:t>
      </w:r>
    </w:p>
    <w:p w:rsidR="00F66F60" w:rsidRDefault="00F66F60" w:rsidP="00F66F60">
      <w:pPr>
        <w:pStyle w:val="SemEspaamento"/>
        <w:spacing w:line="360" w:lineRule="auto"/>
        <w:ind w:left="360"/>
        <w:rPr>
          <w:rFonts w:ascii="Times New Roman" w:hAnsi="Times New Roman"/>
          <w:sz w:val="24"/>
          <w:szCs w:val="28"/>
        </w:rPr>
      </w:pPr>
    </w:p>
    <w:p w:rsidR="003B701D" w:rsidRPr="004B08D7" w:rsidRDefault="003B701D" w:rsidP="003B701D">
      <w:pPr>
        <w:spacing w:after="0" w:line="360" w:lineRule="auto"/>
        <w:jc w:val="both"/>
        <w:rPr>
          <w:rFonts w:ascii="Times New Roman" w:eastAsia="Times New Roman" w:hAnsi="Times New Roman"/>
          <w:sz w:val="24"/>
          <w:szCs w:val="23"/>
        </w:rPr>
      </w:pPr>
      <w:r w:rsidRPr="004B08D7">
        <w:rPr>
          <w:rFonts w:ascii="Times New Roman" w:eastAsia="Times New Roman" w:hAnsi="Times New Roman"/>
          <w:sz w:val="24"/>
          <w:szCs w:val="23"/>
        </w:rPr>
        <w:t>Entre 2000 e 2010, a população de Ibatiba cresceu a uma taxa média anual de 1,53%, enquanto no Brasil foi de 1,17%, no mesmo período. Nesta década</w:t>
      </w:r>
      <w:r w:rsidR="00BA5082">
        <w:rPr>
          <w:rFonts w:ascii="Times New Roman" w:eastAsia="Times New Roman" w:hAnsi="Times New Roman"/>
          <w:sz w:val="24"/>
          <w:szCs w:val="23"/>
        </w:rPr>
        <w:t xml:space="preserve">, a taxa de </w:t>
      </w:r>
      <w:proofErr w:type="spellStart"/>
      <w:r w:rsidR="00BA5082">
        <w:rPr>
          <w:rFonts w:ascii="Times New Roman" w:eastAsia="Times New Roman" w:hAnsi="Times New Roman"/>
          <w:sz w:val="24"/>
          <w:szCs w:val="23"/>
        </w:rPr>
        <w:t>urbanização</w:t>
      </w:r>
      <w:r w:rsidRPr="004B08D7">
        <w:rPr>
          <w:rFonts w:ascii="Times New Roman" w:eastAsia="Times New Roman" w:hAnsi="Times New Roman"/>
          <w:sz w:val="24"/>
          <w:szCs w:val="23"/>
        </w:rPr>
        <w:t>do</w:t>
      </w:r>
      <w:proofErr w:type="spellEnd"/>
      <w:r w:rsidRPr="004B08D7">
        <w:rPr>
          <w:rFonts w:ascii="Times New Roman" w:eastAsia="Times New Roman" w:hAnsi="Times New Roman"/>
          <w:sz w:val="24"/>
          <w:szCs w:val="23"/>
        </w:rPr>
        <w:t xml:space="preserve"> município passou de 55,16% para 59,81%. Em 2010 viviam, no município 22.366 pessoas.</w:t>
      </w:r>
    </w:p>
    <w:p w:rsidR="003B701D" w:rsidRPr="004B08D7" w:rsidRDefault="003B701D" w:rsidP="003B701D">
      <w:pPr>
        <w:spacing w:after="0" w:line="360" w:lineRule="auto"/>
        <w:jc w:val="both"/>
        <w:rPr>
          <w:rFonts w:ascii="Times New Roman" w:eastAsia="Times New Roman" w:hAnsi="Times New Roman"/>
          <w:sz w:val="24"/>
          <w:szCs w:val="23"/>
        </w:rPr>
      </w:pPr>
    </w:p>
    <w:p w:rsidR="003B701D" w:rsidRPr="004B08D7" w:rsidRDefault="003B701D" w:rsidP="003B701D">
      <w:pPr>
        <w:spacing w:after="0" w:line="360" w:lineRule="auto"/>
        <w:jc w:val="both"/>
        <w:rPr>
          <w:rFonts w:ascii="Times New Roman" w:eastAsia="Times New Roman" w:hAnsi="Times New Roman"/>
          <w:sz w:val="24"/>
          <w:szCs w:val="23"/>
        </w:rPr>
      </w:pPr>
      <w:r w:rsidRPr="004B08D7">
        <w:rPr>
          <w:rFonts w:ascii="Times New Roman" w:eastAsia="Times New Roman" w:hAnsi="Times New Roman"/>
          <w:sz w:val="24"/>
          <w:szCs w:val="23"/>
        </w:rPr>
        <w:t>Entre 1991 e 2000, a população do município cresceu a uma taxa média anual de 2,03%. Na UF, esta taxa foi de 1,96%, enquanto no Brasil foi de 1,63%, no mesmo período. Na década, a taxa de urbanização do município passou de 48,00% para 55,16%.</w:t>
      </w:r>
    </w:p>
    <w:p w:rsidR="003B701D" w:rsidRDefault="003B701D" w:rsidP="003B701D">
      <w:pPr>
        <w:pStyle w:val="SemEspaamento"/>
        <w:spacing w:line="360" w:lineRule="auto"/>
        <w:rPr>
          <w:rFonts w:ascii="Times New Roman" w:hAnsi="Times New Roman"/>
          <w:sz w:val="28"/>
          <w:szCs w:val="28"/>
        </w:rPr>
      </w:pPr>
    </w:p>
    <w:p w:rsidR="00BA5082" w:rsidRDefault="00BA5082" w:rsidP="003B701D">
      <w:pPr>
        <w:pStyle w:val="SemEspaamento"/>
        <w:spacing w:line="360" w:lineRule="auto"/>
        <w:rPr>
          <w:rFonts w:ascii="Times New Roman" w:hAnsi="Times New Roman"/>
          <w:sz w:val="28"/>
          <w:szCs w:val="28"/>
        </w:rPr>
      </w:pPr>
    </w:p>
    <w:p w:rsidR="00BA5082" w:rsidRDefault="00BA5082" w:rsidP="003B701D">
      <w:pPr>
        <w:pStyle w:val="SemEspaamento"/>
        <w:spacing w:line="360" w:lineRule="auto"/>
        <w:rPr>
          <w:rFonts w:ascii="Times New Roman" w:hAnsi="Times New Roman"/>
          <w:sz w:val="28"/>
          <w:szCs w:val="28"/>
        </w:rPr>
      </w:pPr>
    </w:p>
    <w:p w:rsidR="00BA5082" w:rsidRPr="000D0886" w:rsidRDefault="00BA5082" w:rsidP="003B701D">
      <w:pPr>
        <w:pStyle w:val="SemEspaamento"/>
        <w:spacing w:line="360" w:lineRule="auto"/>
        <w:rPr>
          <w:rFonts w:ascii="Times New Roman" w:hAnsi="Times New Roman"/>
          <w:sz w:val="28"/>
          <w:szCs w:val="28"/>
        </w:rPr>
      </w:pPr>
    </w:p>
    <w:p w:rsidR="003B701D" w:rsidRPr="00BA5082" w:rsidRDefault="003B701D" w:rsidP="003B701D">
      <w:pPr>
        <w:spacing w:after="0" w:line="285" w:lineRule="atLeast"/>
        <w:jc w:val="both"/>
        <w:rPr>
          <w:noProof/>
        </w:rPr>
      </w:pPr>
      <w:r w:rsidRPr="00BA5082">
        <w:rPr>
          <w:rFonts w:ascii="Times New Roman" w:eastAsia="Times New Roman" w:hAnsi="Times New Roman"/>
          <w:bCs/>
          <w:color w:val="000000"/>
          <w:sz w:val="24"/>
          <w:szCs w:val="28"/>
        </w:rPr>
        <w:lastRenderedPageBreak/>
        <w:t>TABELA 1: População Total, por Gênero, Rural/Urbana e Taxa de Urbanização</w:t>
      </w:r>
      <w:proofErr w:type="gramStart"/>
      <w:r w:rsidRPr="00BA5082">
        <w:rPr>
          <w:rFonts w:ascii="Times New Roman" w:eastAsia="Times New Roman" w:hAnsi="Times New Roman"/>
          <w:bCs/>
          <w:color w:val="000000"/>
          <w:sz w:val="24"/>
          <w:szCs w:val="28"/>
        </w:rPr>
        <w:t xml:space="preserve">  </w:t>
      </w:r>
      <w:proofErr w:type="gramEnd"/>
      <w:r w:rsidRPr="00BA5082">
        <w:rPr>
          <w:rFonts w:ascii="Times New Roman" w:eastAsia="Times New Roman" w:hAnsi="Times New Roman"/>
          <w:bCs/>
          <w:color w:val="000000"/>
          <w:sz w:val="24"/>
          <w:szCs w:val="28"/>
        </w:rPr>
        <w:t>de Ibatiba (ES)</w:t>
      </w:r>
      <w:r w:rsidRPr="00BA5082">
        <w:rPr>
          <w:noProof/>
        </w:rPr>
        <w:t xml:space="preserve"> </w:t>
      </w:r>
    </w:p>
    <w:p w:rsidR="003B701D" w:rsidRDefault="003B701D" w:rsidP="003B701D">
      <w:pPr>
        <w:spacing w:after="0" w:line="285" w:lineRule="atLeast"/>
        <w:jc w:val="both"/>
        <w:rPr>
          <w:rFonts w:ascii="Helvetica" w:eastAsia="Times New Roman" w:hAnsi="Helvetica" w:cs="Helvetica"/>
          <w:color w:val="333333"/>
          <w:sz w:val="23"/>
          <w:szCs w:val="23"/>
        </w:rPr>
      </w:pPr>
      <w:r w:rsidRPr="00431930">
        <w:rPr>
          <w:noProof/>
        </w:rPr>
        <w:drawing>
          <wp:inline distT="0" distB="0" distL="0" distR="0">
            <wp:extent cx="5867400" cy="19907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20306" t="53192" r="15700" b="16220"/>
                    <a:stretch>
                      <a:fillRect/>
                    </a:stretch>
                  </pic:blipFill>
                  <pic:spPr bwMode="auto">
                    <a:xfrm>
                      <a:off x="0" y="0"/>
                      <a:ext cx="5867400" cy="1990725"/>
                    </a:xfrm>
                    <a:prstGeom prst="rect">
                      <a:avLst/>
                    </a:prstGeom>
                    <a:noFill/>
                    <a:ln>
                      <a:noFill/>
                    </a:ln>
                  </pic:spPr>
                </pic:pic>
              </a:graphicData>
            </a:graphic>
          </wp:inline>
        </w:drawing>
      </w:r>
    </w:p>
    <w:p w:rsidR="003B701D" w:rsidRDefault="003B701D" w:rsidP="003B701D">
      <w:pPr>
        <w:pStyle w:val="SemEspaamento"/>
        <w:spacing w:line="360" w:lineRule="auto"/>
        <w:jc w:val="both"/>
        <w:rPr>
          <w:rFonts w:ascii="Times New Roman" w:eastAsia="Times New Roman" w:hAnsi="Times New Roman"/>
          <w:sz w:val="28"/>
          <w:szCs w:val="28"/>
          <w:vertAlign w:val="subscript"/>
          <w:lang w:eastAsia="pt-BR"/>
        </w:rPr>
      </w:pPr>
      <w:r w:rsidRPr="00D407B4">
        <w:rPr>
          <w:rFonts w:ascii="Times New Roman" w:eastAsia="Times New Roman" w:hAnsi="Times New Roman"/>
          <w:sz w:val="28"/>
          <w:szCs w:val="28"/>
          <w:vertAlign w:val="subscript"/>
          <w:lang w:eastAsia="pt-BR"/>
        </w:rPr>
        <w:t xml:space="preserve">Fonte: </w:t>
      </w:r>
      <w:proofErr w:type="spellStart"/>
      <w:proofErr w:type="gramStart"/>
      <w:r w:rsidRPr="00D407B4">
        <w:rPr>
          <w:rFonts w:ascii="Times New Roman" w:eastAsia="Times New Roman" w:hAnsi="Times New Roman"/>
          <w:sz w:val="28"/>
          <w:szCs w:val="28"/>
          <w:vertAlign w:val="subscript"/>
          <w:lang w:eastAsia="pt-BR"/>
        </w:rPr>
        <w:t>Pnud</w:t>
      </w:r>
      <w:proofErr w:type="spellEnd"/>
      <w:proofErr w:type="gramEnd"/>
      <w:r w:rsidRPr="00D407B4">
        <w:rPr>
          <w:rFonts w:ascii="Times New Roman" w:eastAsia="Times New Roman" w:hAnsi="Times New Roman"/>
          <w:sz w:val="28"/>
          <w:szCs w:val="28"/>
          <w:vertAlign w:val="subscript"/>
          <w:lang w:eastAsia="pt-BR"/>
        </w:rPr>
        <w:t>, Ipea e FJP</w:t>
      </w:r>
    </w:p>
    <w:p w:rsidR="00BA5082" w:rsidRPr="00D407B4" w:rsidRDefault="00BA5082" w:rsidP="003B701D">
      <w:pPr>
        <w:pStyle w:val="SemEspaamento"/>
        <w:spacing w:line="360" w:lineRule="auto"/>
        <w:jc w:val="both"/>
        <w:rPr>
          <w:rFonts w:ascii="Times New Roman" w:hAnsi="Times New Roman"/>
          <w:sz w:val="28"/>
          <w:szCs w:val="28"/>
        </w:rPr>
      </w:pPr>
    </w:p>
    <w:p w:rsidR="003B701D" w:rsidRPr="00BA5082" w:rsidRDefault="003B701D" w:rsidP="003B701D">
      <w:pPr>
        <w:pStyle w:val="SemEspaamento"/>
        <w:rPr>
          <w:rFonts w:ascii="Times New Roman" w:hAnsi="Times New Roman"/>
          <w:sz w:val="24"/>
          <w:szCs w:val="28"/>
        </w:rPr>
      </w:pPr>
      <w:r w:rsidRPr="00BA5082">
        <w:rPr>
          <w:rFonts w:ascii="Times New Roman" w:hAnsi="Times New Roman"/>
          <w:sz w:val="24"/>
          <w:szCs w:val="28"/>
        </w:rPr>
        <w:t>FIGURA 4: Distribuição da população por sexo, segundo os grupos de idades, no ano de 2000 e 2010.</w:t>
      </w:r>
    </w:p>
    <w:p w:rsidR="003B701D" w:rsidRDefault="003B701D" w:rsidP="003B701D">
      <w:pPr>
        <w:pStyle w:val="SemEspaamento"/>
        <w:jc w:val="center"/>
        <w:rPr>
          <w:rFonts w:ascii="Times New Roman" w:hAnsi="Times New Roman"/>
          <w:sz w:val="28"/>
          <w:szCs w:val="28"/>
        </w:rPr>
      </w:pPr>
      <w:r w:rsidRPr="00431930">
        <w:rPr>
          <w:noProof/>
          <w:lang w:eastAsia="pt-BR"/>
        </w:rPr>
        <w:drawing>
          <wp:inline distT="0" distB="0" distL="0" distR="0">
            <wp:extent cx="5170805" cy="2448872"/>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25598" t="15198" r="28668" b="38298"/>
                    <a:stretch>
                      <a:fillRect/>
                    </a:stretch>
                  </pic:blipFill>
                  <pic:spPr bwMode="auto">
                    <a:xfrm>
                      <a:off x="0" y="0"/>
                      <a:ext cx="5203464" cy="2464339"/>
                    </a:xfrm>
                    <a:prstGeom prst="rect">
                      <a:avLst/>
                    </a:prstGeom>
                    <a:noFill/>
                    <a:ln>
                      <a:noFill/>
                    </a:ln>
                  </pic:spPr>
                </pic:pic>
              </a:graphicData>
            </a:graphic>
          </wp:inline>
        </w:drawing>
      </w:r>
    </w:p>
    <w:p w:rsidR="003B701D" w:rsidRDefault="003B701D" w:rsidP="003B701D">
      <w:pPr>
        <w:pStyle w:val="SemEspaamento"/>
        <w:spacing w:line="360" w:lineRule="auto"/>
        <w:jc w:val="both"/>
        <w:rPr>
          <w:rFonts w:ascii="Times New Roman" w:eastAsia="Times New Roman" w:hAnsi="Times New Roman"/>
          <w:sz w:val="28"/>
          <w:szCs w:val="28"/>
          <w:vertAlign w:val="subscript"/>
          <w:lang w:eastAsia="pt-BR"/>
        </w:rPr>
      </w:pPr>
      <w:r w:rsidRPr="00431930">
        <w:rPr>
          <w:noProof/>
          <w:lang w:eastAsia="pt-BR"/>
        </w:rPr>
        <w:drawing>
          <wp:inline distT="0" distB="0" distL="0" distR="0">
            <wp:extent cx="5166360" cy="2510686"/>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l="25659" t="32219" r="29181" b="21884"/>
                    <a:stretch>
                      <a:fillRect/>
                    </a:stretch>
                  </pic:blipFill>
                  <pic:spPr bwMode="auto">
                    <a:xfrm>
                      <a:off x="0" y="0"/>
                      <a:ext cx="5184276" cy="2519393"/>
                    </a:xfrm>
                    <a:prstGeom prst="rect">
                      <a:avLst/>
                    </a:prstGeom>
                    <a:noFill/>
                    <a:ln>
                      <a:noFill/>
                    </a:ln>
                  </pic:spPr>
                </pic:pic>
              </a:graphicData>
            </a:graphic>
          </wp:inline>
        </w:drawing>
      </w:r>
    </w:p>
    <w:p w:rsidR="003B701D" w:rsidRPr="00BA5082" w:rsidRDefault="003B701D" w:rsidP="003B701D">
      <w:pPr>
        <w:pStyle w:val="SemEspaamento"/>
        <w:spacing w:line="360" w:lineRule="auto"/>
        <w:jc w:val="both"/>
        <w:rPr>
          <w:rFonts w:ascii="Times New Roman" w:hAnsi="Times New Roman"/>
          <w:sz w:val="24"/>
          <w:szCs w:val="28"/>
        </w:rPr>
      </w:pPr>
      <w:r w:rsidRPr="00BA5082">
        <w:rPr>
          <w:rFonts w:ascii="Times New Roman" w:eastAsia="Times New Roman" w:hAnsi="Times New Roman"/>
          <w:sz w:val="24"/>
          <w:szCs w:val="28"/>
          <w:vertAlign w:val="subscript"/>
          <w:lang w:eastAsia="pt-BR"/>
        </w:rPr>
        <w:t xml:space="preserve">Fonte: </w:t>
      </w:r>
      <w:proofErr w:type="spellStart"/>
      <w:proofErr w:type="gramStart"/>
      <w:r w:rsidRPr="00BA5082">
        <w:rPr>
          <w:rFonts w:ascii="Times New Roman" w:eastAsia="Times New Roman" w:hAnsi="Times New Roman"/>
          <w:sz w:val="24"/>
          <w:szCs w:val="28"/>
          <w:vertAlign w:val="subscript"/>
          <w:lang w:eastAsia="pt-BR"/>
        </w:rPr>
        <w:t>Pnud</w:t>
      </w:r>
      <w:proofErr w:type="spellEnd"/>
      <w:proofErr w:type="gramEnd"/>
      <w:r w:rsidRPr="00BA5082">
        <w:rPr>
          <w:rFonts w:ascii="Times New Roman" w:eastAsia="Times New Roman" w:hAnsi="Times New Roman"/>
          <w:sz w:val="24"/>
          <w:szCs w:val="28"/>
          <w:vertAlign w:val="subscript"/>
          <w:lang w:eastAsia="pt-BR"/>
        </w:rPr>
        <w:t>, Ipea e FJP</w:t>
      </w:r>
    </w:p>
    <w:p w:rsidR="00BA5082" w:rsidRDefault="00933827" w:rsidP="00933827">
      <w:pPr>
        <w:pStyle w:val="SemEspaamento"/>
        <w:spacing w:line="360" w:lineRule="auto"/>
        <w:jc w:val="both"/>
        <w:rPr>
          <w:rFonts w:ascii="Times New Roman" w:hAnsi="Times New Roman"/>
          <w:sz w:val="24"/>
          <w:szCs w:val="21"/>
          <w:shd w:val="clear" w:color="auto" w:fill="FFFFFF"/>
        </w:rPr>
      </w:pPr>
      <w:r w:rsidRPr="00933827">
        <w:rPr>
          <w:rFonts w:ascii="Times New Roman" w:hAnsi="Times New Roman"/>
          <w:sz w:val="24"/>
          <w:szCs w:val="21"/>
          <w:shd w:val="clear" w:color="auto" w:fill="FFFFFF"/>
        </w:rPr>
        <w:lastRenderedPageBreak/>
        <w:t>O </w:t>
      </w:r>
      <w:r w:rsidRPr="00933827">
        <w:rPr>
          <w:rFonts w:ascii="Times New Roman" w:hAnsi="Times New Roman"/>
          <w:bCs/>
          <w:sz w:val="24"/>
          <w:szCs w:val="21"/>
          <w:shd w:val="clear" w:color="auto" w:fill="FFFFFF"/>
        </w:rPr>
        <w:t>Cadastro Nacional de Estabelecimento de Saúde </w:t>
      </w:r>
      <w:r w:rsidRPr="00933827">
        <w:rPr>
          <w:rFonts w:ascii="Times New Roman" w:hAnsi="Times New Roman"/>
          <w:sz w:val="24"/>
          <w:szCs w:val="21"/>
          <w:shd w:val="clear" w:color="auto" w:fill="FFFFFF"/>
        </w:rPr>
        <w:t xml:space="preserve">é uma ferramenta criada pelo Ministério da Saúde com o objetivo de registrar em um só sistema toda informação dos </w:t>
      </w:r>
      <w:r>
        <w:rPr>
          <w:rFonts w:ascii="Times New Roman" w:hAnsi="Times New Roman"/>
          <w:sz w:val="24"/>
          <w:szCs w:val="21"/>
          <w:shd w:val="clear" w:color="auto" w:fill="FFFFFF"/>
        </w:rPr>
        <w:t>estabelecimentos</w:t>
      </w:r>
      <w:r w:rsidRPr="00933827">
        <w:rPr>
          <w:rFonts w:ascii="Times New Roman" w:hAnsi="Times New Roman"/>
          <w:sz w:val="24"/>
          <w:szCs w:val="21"/>
          <w:shd w:val="clear" w:color="auto" w:fill="FFFFFF"/>
        </w:rPr>
        <w:t xml:space="preserve"> de saúde no país, sendo então um grande banco de dados que contribui para o gerenciamento do </w:t>
      </w:r>
      <w:r w:rsidR="00B866FD">
        <w:rPr>
          <w:rFonts w:ascii="Times New Roman" w:hAnsi="Times New Roman"/>
          <w:sz w:val="24"/>
          <w:szCs w:val="21"/>
          <w:shd w:val="clear" w:color="auto" w:fill="FFFFFF"/>
        </w:rPr>
        <w:t>Sistema Único de Saúde (</w:t>
      </w:r>
      <w:r w:rsidRPr="00933827">
        <w:rPr>
          <w:rFonts w:ascii="Times New Roman" w:hAnsi="Times New Roman"/>
          <w:sz w:val="24"/>
          <w:szCs w:val="21"/>
          <w:shd w:val="clear" w:color="auto" w:fill="FFFFFF"/>
        </w:rPr>
        <w:t>SUS</w:t>
      </w:r>
      <w:r w:rsidR="00B866FD">
        <w:rPr>
          <w:rFonts w:ascii="Times New Roman" w:hAnsi="Times New Roman"/>
          <w:sz w:val="24"/>
          <w:szCs w:val="21"/>
          <w:shd w:val="clear" w:color="auto" w:fill="FFFFFF"/>
        </w:rPr>
        <w:t>)</w:t>
      </w:r>
      <w:r w:rsidRPr="00933827">
        <w:rPr>
          <w:rFonts w:ascii="Times New Roman" w:hAnsi="Times New Roman"/>
          <w:sz w:val="24"/>
          <w:szCs w:val="21"/>
          <w:shd w:val="clear" w:color="auto" w:fill="FFFFFF"/>
        </w:rPr>
        <w:t xml:space="preserve"> e do planejamento para os demais serviços de saúde. </w:t>
      </w:r>
    </w:p>
    <w:p w:rsidR="00BF0DAF" w:rsidRPr="00933827" w:rsidRDefault="00BF0DAF" w:rsidP="00933827">
      <w:pPr>
        <w:pStyle w:val="SemEspaamento"/>
        <w:spacing w:line="360" w:lineRule="auto"/>
        <w:jc w:val="both"/>
        <w:rPr>
          <w:rFonts w:ascii="Times New Roman" w:hAnsi="Times New Roman"/>
          <w:sz w:val="24"/>
          <w:szCs w:val="21"/>
          <w:shd w:val="clear" w:color="auto" w:fill="FFFFFF"/>
        </w:rPr>
      </w:pPr>
    </w:p>
    <w:p w:rsidR="003B701D" w:rsidRDefault="007C25F2" w:rsidP="003B701D">
      <w:pPr>
        <w:pStyle w:val="SemEspaamento"/>
        <w:spacing w:line="360" w:lineRule="auto"/>
        <w:rPr>
          <w:rFonts w:ascii="Times New Roman" w:hAnsi="Times New Roman"/>
          <w:sz w:val="24"/>
          <w:szCs w:val="28"/>
        </w:rPr>
      </w:pPr>
      <w:r>
        <w:rPr>
          <w:rFonts w:ascii="Times New Roman" w:hAnsi="Times New Roman"/>
          <w:sz w:val="24"/>
          <w:szCs w:val="28"/>
        </w:rPr>
        <w:t>QUADRO 1</w:t>
      </w:r>
      <w:r w:rsidR="003B701D" w:rsidRPr="00BF0DAF">
        <w:rPr>
          <w:rFonts w:ascii="Times New Roman" w:hAnsi="Times New Roman"/>
          <w:sz w:val="24"/>
          <w:szCs w:val="28"/>
        </w:rPr>
        <w:t>– Estabelecimentos cadastrados no CNES.  Ibatiba.</w:t>
      </w:r>
    </w:p>
    <w:tbl>
      <w:tblPr>
        <w:tblW w:w="9297" w:type="dxa"/>
        <w:tblInd w:w="-5" w:type="dxa"/>
        <w:tblCellMar>
          <w:left w:w="70" w:type="dxa"/>
          <w:right w:w="70" w:type="dxa"/>
        </w:tblCellMar>
        <w:tblLook w:val="04A0" w:firstRow="1" w:lastRow="0" w:firstColumn="1" w:lastColumn="0" w:noHBand="0" w:noVBand="1"/>
      </w:tblPr>
      <w:tblGrid>
        <w:gridCol w:w="3884"/>
        <w:gridCol w:w="1534"/>
        <w:gridCol w:w="1399"/>
        <w:gridCol w:w="1155"/>
        <w:gridCol w:w="859"/>
        <w:gridCol w:w="703"/>
      </w:tblGrid>
      <w:tr w:rsidR="008E5F94" w:rsidRPr="007C25F2" w:rsidTr="007C25F2">
        <w:trPr>
          <w:trHeight w:val="868"/>
        </w:trPr>
        <w:tc>
          <w:tcPr>
            <w:tcW w:w="3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E5F94" w:rsidRPr="007C25F2" w:rsidRDefault="008E5F94" w:rsidP="008E5F94">
            <w:pPr>
              <w:spacing w:after="0" w:line="240" w:lineRule="auto"/>
              <w:rPr>
                <w:rFonts w:ascii="Times New Roman" w:eastAsia="Times New Roman" w:hAnsi="Times New Roman" w:cs="Times New Roman"/>
                <w:b/>
                <w:bCs/>
                <w:color w:val="000000"/>
              </w:rPr>
            </w:pPr>
            <w:r w:rsidRPr="007C25F2">
              <w:rPr>
                <w:rFonts w:ascii="Times New Roman" w:eastAsia="Times New Roman" w:hAnsi="Times New Roman" w:cs="Times New Roman"/>
                <w:b/>
                <w:bCs/>
                <w:color w:val="000000"/>
              </w:rPr>
              <w:t>Tipo de Estabelecimento</w:t>
            </w:r>
          </w:p>
        </w:tc>
        <w:tc>
          <w:tcPr>
            <w:tcW w:w="146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E5F94" w:rsidRPr="007C25F2" w:rsidRDefault="008E5F94" w:rsidP="008E5F94">
            <w:pPr>
              <w:spacing w:after="0" w:line="240" w:lineRule="auto"/>
              <w:jc w:val="center"/>
              <w:rPr>
                <w:rFonts w:ascii="Times New Roman" w:eastAsia="Times New Roman" w:hAnsi="Times New Roman" w:cs="Times New Roman"/>
                <w:b/>
                <w:bCs/>
                <w:color w:val="000000"/>
              </w:rPr>
            </w:pPr>
            <w:r w:rsidRPr="007C25F2">
              <w:rPr>
                <w:rFonts w:ascii="Times New Roman" w:eastAsia="Times New Roman" w:hAnsi="Times New Roman" w:cs="Times New Roman"/>
                <w:b/>
                <w:bCs/>
                <w:color w:val="000000"/>
              </w:rPr>
              <w:t>Administração Pública Municipal</w:t>
            </w:r>
          </w:p>
        </w:tc>
        <w:tc>
          <w:tcPr>
            <w:tcW w:w="131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E5F94" w:rsidRPr="007C25F2" w:rsidRDefault="008E5F94" w:rsidP="008E5F94">
            <w:pPr>
              <w:spacing w:after="0" w:line="240" w:lineRule="auto"/>
              <w:jc w:val="center"/>
              <w:rPr>
                <w:rFonts w:ascii="Times New Roman" w:eastAsia="Times New Roman" w:hAnsi="Times New Roman" w:cs="Times New Roman"/>
                <w:b/>
                <w:bCs/>
                <w:color w:val="000000"/>
              </w:rPr>
            </w:pPr>
            <w:r w:rsidRPr="007C25F2">
              <w:rPr>
                <w:rFonts w:ascii="Times New Roman" w:eastAsia="Times New Roman" w:hAnsi="Times New Roman" w:cs="Times New Roman"/>
                <w:b/>
                <w:bCs/>
                <w:color w:val="000000"/>
              </w:rPr>
              <w:t>Demais Entidades Empresariais</w:t>
            </w:r>
          </w:p>
        </w:tc>
        <w:tc>
          <w:tcPr>
            <w:tcW w:w="107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E5F94" w:rsidRPr="007C25F2" w:rsidRDefault="008E5F94" w:rsidP="008E5F94">
            <w:pPr>
              <w:spacing w:after="0" w:line="240" w:lineRule="auto"/>
              <w:jc w:val="center"/>
              <w:rPr>
                <w:rFonts w:ascii="Times New Roman" w:eastAsia="Times New Roman" w:hAnsi="Times New Roman" w:cs="Times New Roman"/>
                <w:b/>
                <w:bCs/>
                <w:color w:val="000000"/>
              </w:rPr>
            </w:pPr>
            <w:r w:rsidRPr="007C25F2">
              <w:rPr>
                <w:rFonts w:ascii="Times New Roman" w:eastAsia="Times New Roman" w:hAnsi="Times New Roman" w:cs="Times New Roman"/>
                <w:b/>
                <w:bCs/>
                <w:color w:val="000000"/>
              </w:rPr>
              <w:t>Entidades sem Fins Lucrativos</w:t>
            </w:r>
          </w:p>
        </w:tc>
        <w:tc>
          <w:tcPr>
            <w:tcW w:w="85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E5F94" w:rsidRPr="007C25F2" w:rsidRDefault="008E5F94" w:rsidP="008E5F94">
            <w:pPr>
              <w:spacing w:after="0" w:line="240" w:lineRule="auto"/>
              <w:jc w:val="center"/>
              <w:rPr>
                <w:rFonts w:ascii="Times New Roman" w:eastAsia="Times New Roman" w:hAnsi="Times New Roman" w:cs="Times New Roman"/>
                <w:b/>
                <w:bCs/>
                <w:color w:val="000000"/>
              </w:rPr>
            </w:pPr>
            <w:r w:rsidRPr="007C25F2">
              <w:rPr>
                <w:rFonts w:ascii="Times New Roman" w:eastAsia="Times New Roman" w:hAnsi="Times New Roman" w:cs="Times New Roman"/>
                <w:b/>
                <w:bCs/>
                <w:color w:val="000000"/>
              </w:rPr>
              <w:t>Pessoas Físicas</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E5F94" w:rsidRPr="007C25F2" w:rsidRDefault="008E5F94" w:rsidP="008E5F94">
            <w:pPr>
              <w:spacing w:after="0" w:line="240" w:lineRule="auto"/>
              <w:jc w:val="center"/>
              <w:rPr>
                <w:rFonts w:ascii="Times New Roman" w:eastAsia="Times New Roman" w:hAnsi="Times New Roman" w:cs="Times New Roman"/>
                <w:b/>
                <w:bCs/>
                <w:color w:val="000000"/>
              </w:rPr>
            </w:pPr>
            <w:r w:rsidRPr="007C25F2">
              <w:rPr>
                <w:rFonts w:ascii="Times New Roman" w:eastAsia="Times New Roman" w:hAnsi="Times New Roman" w:cs="Times New Roman"/>
                <w:b/>
                <w:bCs/>
                <w:color w:val="000000"/>
              </w:rPr>
              <w:t>Total</w:t>
            </w:r>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CENTRO DE SAUDE/UNIDADE BASICA DE SAUDE</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8</w:t>
            </w:r>
            <w:proofErr w:type="gramEnd"/>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8</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CLINICA ESPECIALIZADA/AMBULATORIO ESPECIALIZADO</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5</w:t>
            </w:r>
            <w:proofErr w:type="gramEnd"/>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6</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CONSULTORIO</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5</w:t>
            </w:r>
            <w:proofErr w:type="gramEnd"/>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12</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17</w:t>
            </w:r>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FARMACIA</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2</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HOSPITAL GERAL</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LABORATORIO DE SAUDE PUBLICA</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POSTO DE SAUDE</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PRONTO ANTEDIMENTO</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SECRETARIA DE SAUDE</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UNIDADE DE SERVICO DE APOIO DE DIAGNOSE E TERAPIA</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6</w:t>
            </w:r>
            <w:proofErr w:type="gramEnd"/>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6</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UNIDADE DE VIGILANCIA EM SAUDE</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r>
      <w:tr w:rsidR="008E5F94" w:rsidRPr="007C25F2" w:rsidTr="008E5F94">
        <w:trPr>
          <w:trHeight w:val="270"/>
        </w:trPr>
        <w:tc>
          <w:tcPr>
            <w:tcW w:w="3884" w:type="dxa"/>
            <w:tcBorders>
              <w:top w:val="nil"/>
              <w:left w:val="single" w:sz="4" w:space="0" w:color="auto"/>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rPr>
                <w:rFonts w:ascii="Times New Roman" w:eastAsia="Times New Roman" w:hAnsi="Times New Roman" w:cs="Times New Roman"/>
                <w:color w:val="000000"/>
              </w:rPr>
            </w:pPr>
            <w:r w:rsidRPr="007C25F2">
              <w:rPr>
                <w:rFonts w:ascii="Times New Roman" w:eastAsia="Times New Roman" w:hAnsi="Times New Roman" w:cs="Times New Roman"/>
                <w:color w:val="000000"/>
              </w:rPr>
              <w:t>Total</w:t>
            </w:r>
          </w:p>
        </w:tc>
        <w:tc>
          <w:tcPr>
            <w:tcW w:w="1467"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14</w:t>
            </w:r>
          </w:p>
        </w:tc>
        <w:tc>
          <w:tcPr>
            <w:tcW w:w="131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18</w:t>
            </w:r>
          </w:p>
        </w:tc>
        <w:tc>
          <w:tcPr>
            <w:tcW w:w="1071"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proofErr w:type="gramStart"/>
            <w:r w:rsidRPr="007C25F2">
              <w:rPr>
                <w:rFonts w:ascii="Times New Roman" w:eastAsia="Times New Roman" w:hAnsi="Times New Roman" w:cs="Times New Roman"/>
                <w:color w:val="000000"/>
              </w:rPr>
              <w:t>1</w:t>
            </w:r>
            <w:proofErr w:type="gramEnd"/>
          </w:p>
        </w:tc>
        <w:tc>
          <w:tcPr>
            <w:tcW w:w="859"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12</w:t>
            </w:r>
          </w:p>
        </w:tc>
        <w:tc>
          <w:tcPr>
            <w:tcW w:w="703" w:type="dxa"/>
            <w:tcBorders>
              <w:top w:val="nil"/>
              <w:left w:val="nil"/>
              <w:bottom w:val="single" w:sz="4" w:space="0" w:color="auto"/>
              <w:right w:val="single" w:sz="4" w:space="0" w:color="auto"/>
            </w:tcBorders>
            <w:shd w:val="clear" w:color="auto" w:fill="auto"/>
            <w:noWrap/>
            <w:vAlign w:val="bottom"/>
            <w:hideMark/>
          </w:tcPr>
          <w:p w:rsidR="008E5F94" w:rsidRPr="007C25F2" w:rsidRDefault="008E5F94" w:rsidP="008E5F94">
            <w:pPr>
              <w:spacing w:after="0" w:line="240" w:lineRule="auto"/>
              <w:jc w:val="center"/>
              <w:rPr>
                <w:rFonts w:ascii="Times New Roman" w:eastAsia="Times New Roman" w:hAnsi="Times New Roman" w:cs="Times New Roman"/>
                <w:color w:val="000000"/>
              </w:rPr>
            </w:pPr>
            <w:r w:rsidRPr="007C25F2">
              <w:rPr>
                <w:rFonts w:ascii="Times New Roman" w:eastAsia="Times New Roman" w:hAnsi="Times New Roman" w:cs="Times New Roman"/>
                <w:color w:val="000000"/>
              </w:rPr>
              <w:t>45</w:t>
            </w:r>
          </w:p>
        </w:tc>
      </w:tr>
    </w:tbl>
    <w:p w:rsidR="003B701D" w:rsidRPr="008E5F94" w:rsidRDefault="00BF0DAF" w:rsidP="008E5F94">
      <w:pPr>
        <w:tabs>
          <w:tab w:val="left" w:pos="3060"/>
        </w:tabs>
        <w:sectPr w:rsidR="003B701D" w:rsidRPr="008E5F94" w:rsidSect="006D69B3">
          <w:headerReference w:type="default" r:id="rId14"/>
          <w:footerReference w:type="default" r:id="rId15"/>
          <w:pgSz w:w="11906" w:h="16838"/>
          <w:pgMar w:top="1701" w:right="1418" w:bottom="1418" w:left="1701" w:header="709" w:footer="709" w:gutter="0"/>
          <w:pgNumType w:start="7"/>
          <w:cols w:space="708"/>
          <w:docGrid w:linePitch="360"/>
        </w:sectPr>
      </w:pPr>
      <w:r w:rsidRPr="00CD69D3">
        <w:rPr>
          <w:rFonts w:ascii="Times New Roman" w:hAnsi="Times New Roman"/>
          <w:sz w:val="20"/>
        </w:rPr>
        <w:t>Fonte: CNES/2018</w:t>
      </w:r>
    </w:p>
    <w:p w:rsidR="003B701D" w:rsidRPr="00BF0DAF" w:rsidRDefault="00BF0DAF" w:rsidP="003B701D">
      <w:pPr>
        <w:pStyle w:val="SemEspaamento"/>
        <w:spacing w:line="360" w:lineRule="auto"/>
        <w:rPr>
          <w:rFonts w:ascii="Times New Roman" w:hAnsi="Times New Roman"/>
          <w:sz w:val="24"/>
          <w:szCs w:val="28"/>
        </w:rPr>
      </w:pPr>
      <w:r>
        <w:rPr>
          <w:rFonts w:ascii="Times New Roman" w:hAnsi="Times New Roman"/>
          <w:sz w:val="24"/>
          <w:szCs w:val="28"/>
        </w:rPr>
        <w:lastRenderedPageBreak/>
        <w:t>2.4</w:t>
      </w:r>
      <w:r w:rsidR="0022649E" w:rsidRPr="00BF0DAF">
        <w:rPr>
          <w:rFonts w:ascii="Times New Roman" w:hAnsi="Times New Roman"/>
          <w:sz w:val="24"/>
          <w:szCs w:val="28"/>
        </w:rPr>
        <w:t xml:space="preserve"> E</w:t>
      </w:r>
      <w:r w:rsidR="0022649E">
        <w:rPr>
          <w:rFonts w:ascii="Times New Roman" w:hAnsi="Times New Roman"/>
          <w:sz w:val="24"/>
          <w:szCs w:val="28"/>
        </w:rPr>
        <w:t>DUCAÇÃO</w:t>
      </w:r>
    </w:p>
    <w:p w:rsidR="003B701D" w:rsidRDefault="003B701D" w:rsidP="003B701D">
      <w:pPr>
        <w:pStyle w:val="SemEspaamento"/>
        <w:spacing w:line="360" w:lineRule="auto"/>
        <w:rPr>
          <w:rFonts w:ascii="Times New Roman" w:hAnsi="Times New Roman"/>
          <w:sz w:val="28"/>
          <w:szCs w:val="28"/>
        </w:rPr>
      </w:pPr>
    </w:p>
    <w:p w:rsidR="003B701D" w:rsidRPr="004B08D7" w:rsidRDefault="003B701D" w:rsidP="003B701D">
      <w:pPr>
        <w:pStyle w:val="SemEspaamento"/>
        <w:spacing w:line="360" w:lineRule="auto"/>
        <w:jc w:val="both"/>
        <w:rPr>
          <w:rStyle w:val="apple-converted-space"/>
          <w:rFonts w:ascii="Times New Roman" w:hAnsi="Times New Roman"/>
          <w:sz w:val="32"/>
          <w:szCs w:val="28"/>
          <w:shd w:val="clear" w:color="auto" w:fill="FFFFFF"/>
        </w:rPr>
      </w:pPr>
      <w:r w:rsidRPr="004B08D7">
        <w:rPr>
          <w:rFonts w:ascii="Times New Roman" w:hAnsi="Times New Roman"/>
          <w:sz w:val="24"/>
          <w:szCs w:val="23"/>
          <w:shd w:val="clear" w:color="auto" w:fill="FFFFFF"/>
        </w:rPr>
        <w:t>Proporções de crianças e jovens frequentando ou tendo completado determinados ciclos indica a situação da educação entre a população em idade escolar do estado e compõe o IDHM Educação. No município, a proporção de crianças de 5 a 6 anos na escola é de 93,70%, em 2010. No mesmo ano, a proporção de crianças de 11 a 13 anos frequentando os anos finais do ensino fundamental é de 85,27%; a proporção de jovens de 15 a 17 anos com ensino fundamental completo é de 46,58%; e a proporção de jovens de 18 a 20 anos com ensino médio completo é de 27,51%. Entre 1991 e 2010, essas proporções aumentaram, respectivamente, em 67,18 pontos percentuais, 56,01 pontos percentuais, 33,70 pontos percentuais e 21,17 pontos percentuais.</w:t>
      </w:r>
    </w:p>
    <w:p w:rsidR="003B701D" w:rsidRPr="00E7141B" w:rsidRDefault="003B701D" w:rsidP="003B701D">
      <w:pPr>
        <w:pStyle w:val="SemEspaamento"/>
        <w:spacing w:line="360" w:lineRule="auto"/>
        <w:jc w:val="both"/>
        <w:rPr>
          <w:rFonts w:ascii="Times New Roman" w:hAnsi="Times New Roman"/>
          <w:sz w:val="28"/>
          <w:szCs w:val="28"/>
        </w:rPr>
      </w:pPr>
    </w:p>
    <w:p w:rsidR="003B701D" w:rsidRDefault="003B701D" w:rsidP="005960BC">
      <w:pPr>
        <w:pStyle w:val="SemEspaamento"/>
        <w:spacing w:line="360" w:lineRule="auto"/>
        <w:jc w:val="both"/>
        <w:rPr>
          <w:rFonts w:ascii="Times New Roman" w:hAnsi="Times New Roman"/>
          <w:bCs/>
          <w:sz w:val="24"/>
          <w:szCs w:val="28"/>
          <w:shd w:val="clear" w:color="auto" w:fill="FFFFFF"/>
        </w:rPr>
      </w:pPr>
      <w:r w:rsidRPr="00BF0DAF">
        <w:rPr>
          <w:rFonts w:ascii="Times New Roman" w:hAnsi="Times New Roman"/>
          <w:sz w:val="24"/>
          <w:szCs w:val="28"/>
        </w:rPr>
        <w:t xml:space="preserve">FIGURA </w:t>
      </w:r>
      <w:r w:rsidR="006D69B3">
        <w:rPr>
          <w:rFonts w:ascii="Times New Roman" w:hAnsi="Times New Roman"/>
          <w:sz w:val="24"/>
          <w:szCs w:val="28"/>
        </w:rPr>
        <w:t>5</w:t>
      </w:r>
      <w:r w:rsidRPr="00BF0DAF">
        <w:rPr>
          <w:rFonts w:ascii="Times New Roman" w:hAnsi="Times New Roman"/>
          <w:sz w:val="24"/>
          <w:szCs w:val="28"/>
        </w:rPr>
        <w:t xml:space="preserve">: </w:t>
      </w:r>
      <w:r w:rsidRPr="00BF0DAF">
        <w:rPr>
          <w:rFonts w:ascii="Times New Roman" w:hAnsi="Times New Roman"/>
          <w:bCs/>
          <w:sz w:val="24"/>
          <w:szCs w:val="28"/>
          <w:shd w:val="clear" w:color="auto" w:fill="FFFFFF"/>
        </w:rPr>
        <w:t>Fluxo Esco</w:t>
      </w:r>
      <w:r w:rsidR="00BF0DAF" w:rsidRPr="00BF0DAF">
        <w:rPr>
          <w:rFonts w:ascii="Times New Roman" w:hAnsi="Times New Roman"/>
          <w:bCs/>
          <w:sz w:val="24"/>
          <w:szCs w:val="28"/>
          <w:shd w:val="clear" w:color="auto" w:fill="FFFFFF"/>
        </w:rPr>
        <w:t>lar por Faixa Etária em</w:t>
      </w:r>
      <w:r w:rsidRPr="00BF0DAF">
        <w:rPr>
          <w:rFonts w:ascii="Times New Roman" w:hAnsi="Times New Roman"/>
          <w:bCs/>
          <w:sz w:val="24"/>
          <w:szCs w:val="28"/>
          <w:shd w:val="clear" w:color="auto" w:fill="FFFFFF"/>
        </w:rPr>
        <w:t xml:space="preserve"> Ibatiba </w:t>
      </w:r>
      <w:r w:rsidR="00BF0DAF" w:rsidRPr="00BF0DAF">
        <w:rPr>
          <w:rFonts w:ascii="Times New Roman" w:hAnsi="Times New Roman"/>
          <w:bCs/>
          <w:sz w:val="24"/>
          <w:szCs w:val="28"/>
          <w:shd w:val="clear" w:color="auto" w:fill="FFFFFF"/>
        </w:rPr>
        <w:t>(</w:t>
      </w:r>
      <w:r w:rsidRPr="00BF0DAF">
        <w:rPr>
          <w:rFonts w:ascii="Times New Roman" w:hAnsi="Times New Roman"/>
          <w:bCs/>
          <w:sz w:val="24"/>
          <w:szCs w:val="28"/>
          <w:shd w:val="clear" w:color="auto" w:fill="FFFFFF"/>
        </w:rPr>
        <w:t>ES</w:t>
      </w:r>
      <w:r w:rsidR="00BF0DAF" w:rsidRPr="00BF0DAF">
        <w:rPr>
          <w:rFonts w:ascii="Times New Roman" w:hAnsi="Times New Roman"/>
          <w:bCs/>
          <w:sz w:val="24"/>
          <w:szCs w:val="28"/>
          <w:shd w:val="clear" w:color="auto" w:fill="FFFFFF"/>
        </w:rPr>
        <w:t>)</w:t>
      </w:r>
      <w:r w:rsidR="005960BC">
        <w:rPr>
          <w:rFonts w:ascii="Times New Roman" w:hAnsi="Times New Roman"/>
          <w:bCs/>
          <w:sz w:val="24"/>
          <w:szCs w:val="28"/>
          <w:shd w:val="clear" w:color="auto" w:fill="FFFFFF"/>
        </w:rPr>
        <w:t>, nos anos de 1991/2000/</w:t>
      </w:r>
      <w:proofErr w:type="gramStart"/>
      <w:r w:rsidR="005960BC">
        <w:rPr>
          <w:rFonts w:ascii="Times New Roman" w:hAnsi="Times New Roman"/>
          <w:bCs/>
          <w:sz w:val="24"/>
          <w:szCs w:val="28"/>
          <w:shd w:val="clear" w:color="auto" w:fill="FFFFFF"/>
        </w:rPr>
        <w:t>2010</w:t>
      </w:r>
      <w:proofErr w:type="gramEnd"/>
    </w:p>
    <w:p w:rsidR="00BF0DAF" w:rsidRPr="00BF0DAF" w:rsidRDefault="00BF0DAF" w:rsidP="003B701D">
      <w:pPr>
        <w:pStyle w:val="SemEspaamento"/>
        <w:spacing w:line="360" w:lineRule="auto"/>
        <w:rPr>
          <w:rFonts w:ascii="Times New Roman" w:hAnsi="Times New Roman"/>
          <w:sz w:val="24"/>
          <w:szCs w:val="28"/>
        </w:rPr>
      </w:pPr>
    </w:p>
    <w:p w:rsidR="003B701D" w:rsidRDefault="003B701D" w:rsidP="003B701D">
      <w:pPr>
        <w:pStyle w:val="SemEspaamento"/>
        <w:spacing w:line="360" w:lineRule="auto"/>
        <w:rPr>
          <w:rFonts w:ascii="Times New Roman" w:hAnsi="Times New Roman"/>
          <w:sz w:val="28"/>
          <w:szCs w:val="28"/>
        </w:rPr>
      </w:pPr>
      <w:r w:rsidRPr="00431930">
        <w:rPr>
          <w:noProof/>
          <w:lang w:eastAsia="pt-BR"/>
        </w:rPr>
        <w:drawing>
          <wp:inline distT="0" distB="0" distL="0" distR="0">
            <wp:extent cx="5505450" cy="31146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a:extLst>
                        <a:ext uri="{28A0092B-C50C-407E-A947-70E740481C1C}">
                          <a14:useLocalDpi xmlns:a14="http://schemas.microsoft.com/office/drawing/2010/main" val="0"/>
                        </a:ext>
                      </a:extLst>
                    </a:blip>
                    <a:srcRect l="27242" t="28082" r="24744" b="23404"/>
                    <a:stretch>
                      <a:fillRect/>
                    </a:stretch>
                  </pic:blipFill>
                  <pic:spPr bwMode="auto">
                    <a:xfrm>
                      <a:off x="0" y="0"/>
                      <a:ext cx="5505450" cy="3114675"/>
                    </a:xfrm>
                    <a:prstGeom prst="rect">
                      <a:avLst/>
                    </a:prstGeom>
                    <a:noFill/>
                    <a:ln>
                      <a:noFill/>
                    </a:ln>
                  </pic:spPr>
                </pic:pic>
              </a:graphicData>
            </a:graphic>
          </wp:inline>
        </w:drawing>
      </w:r>
    </w:p>
    <w:p w:rsidR="003B701D" w:rsidRDefault="003B701D" w:rsidP="003B701D">
      <w:pPr>
        <w:pStyle w:val="SemEspaamento"/>
        <w:spacing w:line="360" w:lineRule="auto"/>
        <w:rPr>
          <w:rFonts w:ascii="Times New Roman" w:hAnsi="Times New Roman"/>
          <w:sz w:val="20"/>
          <w:szCs w:val="20"/>
        </w:rPr>
      </w:pPr>
      <w:r w:rsidRPr="0061010D">
        <w:rPr>
          <w:rFonts w:ascii="Times New Roman" w:hAnsi="Times New Roman"/>
          <w:sz w:val="20"/>
          <w:szCs w:val="20"/>
        </w:rPr>
        <w:t>Fonte: Atlas</w:t>
      </w:r>
      <w:r>
        <w:rPr>
          <w:rFonts w:ascii="Times New Roman" w:hAnsi="Times New Roman"/>
          <w:sz w:val="20"/>
          <w:szCs w:val="20"/>
        </w:rPr>
        <w:t xml:space="preserve"> do Desenvolvimento Humano, </w:t>
      </w:r>
      <w:proofErr w:type="gramStart"/>
      <w:r>
        <w:rPr>
          <w:rFonts w:ascii="Times New Roman" w:hAnsi="Times New Roman"/>
          <w:sz w:val="20"/>
          <w:szCs w:val="20"/>
        </w:rPr>
        <w:t>2018</w:t>
      </w:r>
      <w:proofErr w:type="gramEnd"/>
    </w:p>
    <w:p w:rsidR="005960BC" w:rsidRPr="0061010D" w:rsidRDefault="005960BC" w:rsidP="003B701D">
      <w:pPr>
        <w:pStyle w:val="SemEspaamento"/>
        <w:spacing w:line="360" w:lineRule="auto"/>
        <w:rPr>
          <w:rFonts w:ascii="Times New Roman" w:hAnsi="Times New Roman"/>
          <w:sz w:val="20"/>
          <w:szCs w:val="20"/>
        </w:rPr>
      </w:pPr>
    </w:p>
    <w:p w:rsidR="005960BC" w:rsidRPr="008F1984" w:rsidRDefault="005960BC" w:rsidP="005960BC">
      <w:pPr>
        <w:shd w:val="clear" w:color="auto" w:fill="FFFFFF"/>
        <w:spacing w:after="0" w:line="360" w:lineRule="auto"/>
        <w:jc w:val="both"/>
        <w:rPr>
          <w:rFonts w:ascii="Times New Roman" w:eastAsia="Times New Roman" w:hAnsi="Times New Roman" w:cs="Times New Roman"/>
          <w:color w:val="000000"/>
          <w:sz w:val="24"/>
        </w:rPr>
      </w:pPr>
      <w:r w:rsidRPr="008F1984">
        <w:rPr>
          <w:rFonts w:ascii="Times New Roman" w:eastAsia="Times New Roman" w:hAnsi="Times New Roman" w:cs="Times New Roman"/>
          <w:color w:val="000000"/>
          <w:sz w:val="24"/>
        </w:rPr>
        <w:t xml:space="preserve">Em 2015, os alunos dos anos inicias da rede pública da cidade tiveram nota média de </w:t>
      </w:r>
      <w:proofErr w:type="gramStart"/>
      <w:r w:rsidRPr="008F1984">
        <w:rPr>
          <w:rFonts w:ascii="Times New Roman" w:eastAsia="Times New Roman" w:hAnsi="Times New Roman" w:cs="Times New Roman"/>
          <w:color w:val="000000"/>
          <w:sz w:val="24"/>
        </w:rPr>
        <w:t>5</w:t>
      </w:r>
      <w:proofErr w:type="gramEnd"/>
      <w:r w:rsidRPr="008F1984">
        <w:rPr>
          <w:rFonts w:ascii="Times New Roman" w:eastAsia="Times New Roman" w:hAnsi="Times New Roman" w:cs="Times New Roman"/>
          <w:color w:val="000000"/>
          <w:sz w:val="24"/>
        </w:rPr>
        <w:t xml:space="preserve"> no IDEB. Para os alunos dos anos finais, essa nota foi de 3.7. Na comparação com cidades do mesmo estado, a nota dos alunos dos anos iniciais colocava esta cidade na posição 69 de 78. Considerando a nota dos alunos dos anos finais, a posição passava a 68 de 78. A taxa de escolarização (para pessoas de 6 a 14 anos) foi de 97.3 em 2010. </w:t>
      </w:r>
      <w:r w:rsidRPr="008F1984">
        <w:rPr>
          <w:rFonts w:ascii="Times New Roman" w:eastAsia="Times New Roman" w:hAnsi="Times New Roman" w:cs="Times New Roman"/>
          <w:color w:val="000000"/>
          <w:sz w:val="24"/>
        </w:rPr>
        <w:lastRenderedPageBreak/>
        <w:t>Isso posicionava o município na posição 46 de 78 dentre as cidades do estado e na posição 3221 de 5</w:t>
      </w:r>
      <w:r>
        <w:rPr>
          <w:rFonts w:ascii="Times New Roman" w:eastAsia="Times New Roman" w:hAnsi="Times New Roman" w:cs="Times New Roman"/>
          <w:color w:val="000000"/>
          <w:sz w:val="24"/>
        </w:rPr>
        <w:t>570 dentre as cidades do Brasil (IBGE, 2019).</w:t>
      </w:r>
    </w:p>
    <w:p w:rsidR="003B701D" w:rsidRDefault="003B701D" w:rsidP="003B701D">
      <w:pPr>
        <w:pStyle w:val="SemEspaamento"/>
        <w:spacing w:line="360" w:lineRule="auto"/>
        <w:rPr>
          <w:rFonts w:ascii="Times New Roman" w:hAnsi="Times New Roman"/>
          <w:sz w:val="28"/>
          <w:szCs w:val="28"/>
        </w:rPr>
      </w:pPr>
    </w:p>
    <w:p w:rsidR="005960BC" w:rsidRDefault="005960BC" w:rsidP="005960BC">
      <w:pPr>
        <w:pStyle w:val="SemEspaamento"/>
        <w:spacing w:line="360" w:lineRule="auto"/>
        <w:jc w:val="both"/>
        <w:rPr>
          <w:rFonts w:ascii="Times New Roman" w:hAnsi="Times New Roman"/>
          <w:sz w:val="24"/>
          <w:szCs w:val="23"/>
          <w:shd w:val="clear" w:color="auto" w:fill="FFFFFF"/>
        </w:rPr>
      </w:pPr>
      <w:r w:rsidRPr="005960BC">
        <w:rPr>
          <w:rFonts w:ascii="Times New Roman" w:hAnsi="Times New Roman"/>
          <w:sz w:val="24"/>
          <w:szCs w:val="23"/>
          <w:shd w:val="clear" w:color="auto" w:fill="FFFFFF"/>
        </w:rPr>
        <w:t>Também compõe o IDHM Educação um indicador de escolaridade da população adulta, o percentual da população de 18 anos ou mais com o ensino fundamental completo. Esse indicador carrega uma grande inércia, em função do peso das gerações mais antigas, de menor escolaridade. Entre 2000 e 2010, esse percentual passou de 19,09% para 31,42%, no município, e de 39,76% para 54,92%, na UF. Em 1991, os percentuais eram de 11,77%</w:t>
      </w:r>
      <w:r>
        <w:rPr>
          <w:rFonts w:ascii="Times New Roman" w:hAnsi="Times New Roman"/>
          <w:sz w:val="24"/>
          <w:szCs w:val="23"/>
          <w:shd w:val="clear" w:color="auto" w:fill="FFFFFF"/>
        </w:rPr>
        <w:t xml:space="preserve"> </w:t>
      </w:r>
      <w:r w:rsidRPr="005960BC">
        <w:rPr>
          <w:rFonts w:ascii="Times New Roman" w:hAnsi="Times New Roman"/>
          <w:sz w:val="24"/>
          <w:szCs w:val="23"/>
          <w:shd w:val="clear" w:color="auto" w:fill="FFFFFF"/>
        </w:rPr>
        <w:t>no município, e 30,09%, na UF. Em 2010, considerando-se a população municipal de 25 anos ou mais de idade, 22,74% eram analfabetos, 25,44% tinham o ensino fundamental completo, 14,92% possuíam o ensino médio completo e 3,80%, o superior completo. No Brasil, esses percentuais são, respectivamente, 11,82%, 50,75%, 35,83% e 11,27%.</w:t>
      </w:r>
    </w:p>
    <w:p w:rsidR="005960BC" w:rsidRPr="005960BC" w:rsidRDefault="005960BC" w:rsidP="005960BC">
      <w:pPr>
        <w:pStyle w:val="SemEspaamento"/>
        <w:spacing w:line="360" w:lineRule="auto"/>
        <w:jc w:val="both"/>
        <w:rPr>
          <w:rFonts w:ascii="Times New Roman" w:hAnsi="Times New Roman"/>
          <w:sz w:val="32"/>
          <w:szCs w:val="28"/>
        </w:rPr>
      </w:pPr>
    </w:p>
    <w:p w:rsidR="003B701D" w:rsidRPr="005960BC" w:rsidRDefault="003B701D" w:rsidP="003B701D">
      <w:pPr>
        <w:pStyle w:val="SemEspaamento"/>
        <w:spacing w:line="360" w:lineRule="auto"/>
        <w:jc w:val="both"/>
        <w:rPr>
          <w:rFonts w:ascii="Times New Roman" w:hAnsi="Times New Roman"/>
          <w:sz w:val="24"/>
          <w:szCs w:val="28"/>
          <w:shd w:val="clear" w:color="auto" w:fill="FFFFFF"/>
        </w:rPr>
      </w:pPr>
      <w:r w:rsidRPr="005960BC">
        <w:rPr>
          <w:rFonts w:ascii="Times New Roman" w:hAnsi="Times New Roman"/>
          <w:sz w:val="24"/>
          <w:szCs w:val="28"/>
          <w:shd w:val="clear" w:color="auto" w:fill="FFFFFF"/>
        </w:rPr>
        <w:t xml:space="preserve">FIGURA </w:t>
      </w:r>
      <w:r w:rsidR="006D69B3">
        <w:rPr>
          <w:rFonts w:ascii="Times New Roman" w:hAnsi="Times New Roman"/>
          <w:sz w:val="24"/>
          <w:szCs w:val="28"/>
          <w:shd w:val="clear" w:color="auto" w:fill="FFFFFF"/>
        </w:rPr>
        <w:t>6</w:t>
      </w:r>
      <w:r w:rsidRPr="005960BC">
        <w:rPr>
          <w:rFonts w:ascii="Times New Roman" w:hAnsi="Times New Roman"/>
          <w:sz w:val="24"/>
          <w:szCs w:val="28"/>
          <w:shd w:val="clear" w:color="auto" w:fill="FFFFFF"/>
        </w:rPr>
        <w:t>: Escolaridade da população de 25 anos ou mais</w:t>
      </w:r>
    </w:p>
    <w:p w:rsidR="005960BC" w:rsidRPr="006B64BD" w:rsidRDefault="005960BC" w:rsidP="003B701D">
      <w:pPr>
        <w:pStyle w:val="SemEspaamento"/>
        <w:spacing w:line="360" w:lineRule="auto"/>
        <w:jc w:val="both"/>
        <w:rPr>
          <w:rFonts w:ascii="Times New Roman" w:hAnsi="Times New Roman"/>
          <w:b/>
          <w:sz w:val="24"/>
          <w:szCs w:val="28"/>
          <w:shd w:val="clear" w:color="auto" w:fill="FFFFFF"/>
        </w:rPr>
      </w:pPr>
      <w:r>
        <w:rPr>
          <w:noProof/>
          <w:lang w:eastAsia="pt-BR"/>
        </w:rPr>
        <w:drawing>
          <wp:inline distT="0" distB="0" distL="0" distR="0" wp14:anchorId="5E7D3AE0" wp14:editId="1C5C668D">
            <wp:extent cx="5338293" cy="219147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24" t="26514" r="20462" b="26816"/>
                    <a:stretch/>
                  </pic:blipFill>
                  <pic:spPr bwMode="auto">
                    <a:xfrm>
                      <a:off x="0" y="0"/>
                      <a:ext cx="5360012" cy="2200387"/>
                    </a:xfrm>
                    <a:prstGeom prst="rect">
                      <a:avLst/>
                    </a:prstGeom>
                    <a:ln>
                      <a:noFill/>
                    </a:ln>
                    <a:extLst>
                      <a:ext uri="{53640926-AAD7-44D8-BBD7-CCE9431645EC}">
                        <a14:shadowObscured xmlns:a14="http://schemas.microsoft.com/office/drawing/2010/main"/>
                      </a:ext>
                    </a:extLst>
                  </pic:spPr>
                </pic:pic>
              </a:graphicData>
            </a:graphic>
          </wp:inline>
        </w:drawing>
      </w:r>
    </w:p>
    <w:p w:rsidR="008F1984" w:rsidRPr="008F1984" w:rsidRDefault="008F1984" w:rsidP="008F1984">
      <w:pPr>
        <w:shd w:val="clear" w:color="auto" w:fill="FFFFFF"/>
        <w:spacing w:after="0" w:line="240" w:lineRule="auto"/>
        <w:rPr>
          <w:rFonts w:ascii="Arial" w:eastAsia="Times New Roman" w:hAnsi="Arial" w:cs="Arial"/>
          <w:b/>
          <w:bCs/>
          <w:color w:val="0D4768"/>
          <w:sz w:val="24"/>
          <w:szCs w:val="24"/>
        </w:rPr>
      </w:pPr>
    </w:p>
    <w:p w:rsidR="003B701D" w:rsidRPr="00E02CFA" w:rsidRDefault="003B701D" w:rsidP="003B701D">
      <w:pPr>
        <w:pStyle w:val="NormalWeb"/>
        <w:shd w:val="clear" w:color="auto" w:fill="FFFFFF"/>
        <w:spacing w:before="120" w:beforeAutospacing="0" w:after="120" w:afterAutospacing="0" w:line="360" w:lineRule="auto"/>
        <w:jc w:val="both"/>
        <w:rPr>
          <w:szCs w:val="21"/>
        </w:rPr>
      </w:pPr>
      <w:r w:rsidRPr="00E02CFA">
        <w:rPr>
          <w:szCs w:val="21"/>
        </w:rPr>
        <w:t>Atualmente a cidade de Ibatiba conta com o segundo IFES (Instituto Federal de educação, ciência e tecnologia do E</w:t>
      </w:r>
      <w:r w:rsidR="008F1984">
        <w:rPr>
          <w:szCs w:val="21"/>
        </w:rPr>
        <w:t>spírito Santo) da região. O IFES</w:t>
      </w:r>
      <w:r w:rsidRPr="00E02CFA">
        <w:rPr>
          <w:szCs w:val="21"/>
        </w:rPr>
        <w:t xml:space="preserve"> Campus Ibatiba foi inaugurado no segundo semestre de 2010. Os curso</w:t>
      </w:r>
      <w:r>
        <w:rPr>
          <w:szCs w:val="21"/>
        </w:rPr>
        <w:t>s</w:t>
      </w:r>
      <w:r w:rsidRPr="00E02CFA">
        <w:rPr>
          <w:szCs w:val="21"/>
        </w:rPr>
        <w:t xml:space="preserve"> escolhidos em audiência pública foram os cursos técnicos de Meio Ambiente e Guia de Turismo. No ano de 2011 começou a funcionar os cursos técnicos integrados ao Ensino médio. E em 2013 um novo curso foi posto a disposição dos aluno</w:t>
      </w:r>
      <w:r>
        <w:rPr>
          <w:szCs w:val="21"/>
        </w:rPr>
        <w:t>s</w:t>
      </w:r>
      <w:r w:rsidRPr="00E02CFA">
        <w:rPr>
          <w:szCs w:val="21"/>
        </w:rPr>
        <w:t>: Floresta. Em 2017 Ingressou a primeira turma de Engenharia Ambiental e atualmente o campus também oferece uma Pós Graduação Lato senso em Educação Ambiental e Sustentabilidade.</w:t>
      </w:r>
    </w:p>
    <w:p w:rsidR="003B701D" w:rsidRDefault="003B701D" w:rsidP="003B701D">
      <w:pPr>
        <w:tabs>
          <w:tab w:val="left" w:pos="2655"/>
        </w:tabs>
        <w:spacing w:after="0" w:line="360" w:lineRule="auto"/>
        <w:rPr>
          <w:rFonts w:ascii="Times New Roman" w:hAnsi="Times New Roman"/>
          <w:sz w:val="28"/>
          <w:szCs w:val="28"/>
        </w:rPr>
      </w:pPr>
    </w:p>
    <w:p w:rsidR="003B701D" w:rsidRDefault="00106C00" w:rsidP="003B701D">
      <w:pPr>
        <w:tabs>
          <w:tab w:val="left" w:pos="2655"/>
        </w:tabs>
        <w:spacing w:after="0" w:line="360" w:lineRule="auto"/>
        <w:rPr>
          <w:rFonts w:ascii="Times New Roman" w:hAnsi="Times New Roman"/>
          <w:sz w:val="28"/>
          <w:szCs w:val="28"/>
        </w:rPr>
      </w:pPr>
      <w:r>
        <w:rPr>
          <w:rFonts w:ascii="Times New Roman" w:hAnsi="Times New Roman"/>
          <w:sz w:val="28"/>
          <w:szCs w:val="28"/>
        </w:rPr>
        <w:lastRenderedPageBreak/>
        <w:t xml:space="preserve">2.5 </w:t>
      </w:r>
      <w:r w:rsidR="0022649E">
        <w:rPr>
          <w:rFonts w:ascii="Times New Roman" w:hAnsi="Times New Roman"/>
          <w:sz w:val="28"/>
          <w:szCs w:val="28"/>
        </w:rPr>
        <w:t>RENDA</w:t>
      </w:r>
    </w:p>
    <w:p w:rsidR="00106C00" w:rsidRDefault="00106C00" w:rsidP="003B701D">
      <w:pPr>
        <w:tabs>
          <w:tab w:val="left" w:pos="2655"/>
        </w:tabs>
        <w:spacing w:after="0" w:line="360" w:lineRule="auto"/>
        <w:rPr>
          <w:rFonts w:ascii="Times New Roman" w:hAnsi="Times New Roman"/>
          <w:sz w:val="28"/>
          <w:szCs w:val="28"/>
        </w:rPr>
      </w:pPr>
    </w:p>
    <w:p w:rsidR="003B701D" w:rsidRPr="00106C00" w:rsidRDefault="00106C00" w:rsidP="00106C00">
      <w:pPr>
        <w:spacing w:line="360" w:lineRule="auto"/>
        <w:jc w:val="both"/>
        <w:rPr>
          <w:rFonts w:ascii="Times New Roman" w:hAnsi="Times New Roman"/>
          <w:sz w:val="32"/>
          <w:szCs w:val="28"/>
        </w:rPr>
      </w:pPr>
      <w:r w:rsidRPr="00106C00">
        <w:rPr>
          <w:rFonts w:ascii="Times New Roman" w:hAnsi="Times New Roman"/>
          <w:sz w:val="24"/>
          <w:szCs w:val="23"/>
          <w:shd w:val="clear" w:color="auto" w:fill="FFFFFF"/>
        </w:rPr>
        <w:t xml:space="preserve">A renda per capita média de Ibatiba cresceu 161,65% nas últimas duas décadas, passando de R$ 175,18, em 1991, para R$ 426,73, em 2000, e para R$ 458,35, em 2010. Isso equivale a uma taxa média anual de crescimento nesse período de 5,19%. A taxa média anual de crescimento foi de 10,40%, entre 1991 e 2000, e 0,72%, entre 2000 e 2010. A proporção de pessoas pobres, ou seja, com renda domiciliar per capita inferior a R$ 140,00 (a preços de agosto de 2010), passou de 63,18%, em 1991, para 19,96%, em 2000, e para 16,89%, em 2010. A evolução da desigualdade de renda nesses dois períodos pode ser descrita através do Índice de </w:t>
      </w:r>
      <w:proofErr w:type="spellStart"/>
      <w:r w:rsidRPr="00106C00">
        <w:rPr>
          <w:rFonts w:ascii="Times New Roman" w:hAnsi="Times New Roman"/>
          <w:sz w:val="24"/>
          <w:szCs w:val="23"/>
          <w:shd w:val="clear" w:color="auto" w:fill="FFFFFF"/>
        </w:rPr>
        <w:t>Gini</w:t>
      </w:r>
      <w:proofErr w:type="spellEnd"/>
      <w:r w:rsidRPr="00106C00">
        <w:rPr>
          <w:rFonts w:ascii="Times New Roman" w:hAnsi="Times New Roman"/>
          <w:sz w:val="24"/>
          <w:szCs w:val="23"/>
          <w:shd w:val="clear" w:color="auto" w:fill="FFFFFF"/>
        </w:rPr>
        <w:t>, que passou de 0,53, em 1991, para 0,49, em 2000, e para 0,45, em 2010.</w:t>
      </w:r>
    </w:p>
    <w:p w:rsidR="003B701D" w:rsidRDefault="006D69B3" w:rsidP="003B701D">
      <w:pPr>
        <w:tabs>
          <w:tab w:val="left" w:pos="2655"/>
        </w:tabs>
        <w:rPr>
          <w:rFonts w:ascii="Times New Roman" w:hAnsi="Times New Roman"/>
          <w:sz w:val="24"/>
          <w:szCs w:val="28"/>
        </w:rPr>
      </w:pPr>
      <w:r>
        <w:rPr>
          <w:rFonts w:ascii="Times New Roman" w:hAnsi="Times New Roman"/>
          <w:sz w:val="24"/>
          <w:szCs w:val="28"/>
        </w:rPr>
        <w:t>FIGURA 7</w:t>
      </w:r>
      <w:r w:rsidR="003B701D" w:rsidRPr="00106C00">
        <w:rPr>
          <w:rFonts w:ascii="Times New Roman" w:hAnsi="Times New Roman"/>
          <w:sz w:val="24"/>
          <w:szCs w:val="28"/>
        </w:rPr>
        <w:t>: Renda, Pobreza e Desigualdade</w:t>
      </w:r>
      <w:r w:rsidR="00106C00">
        <w:rPr>
          <w:rFonts w:ascii="Times New Roman" w:hAnsi="Times New Roman"/>
          <w:sz w:val="24"/>
          <w:szCs w:val="28"/>
        </w:rPr>
        <w:t xml:space="preserve"> nos anos de 1991/2000/</w:t>
      </w:r>
      <w:proofErr w:type="gramStart"/>
      <w:r w:rsidR="00106C00">
        <w:rPr>
          <w:rFonts w:ascii="Times New Roman" w:hAnsi="Times New Roman"/>
          <w:sz w:val="24"/>
          <w:szCs w:val="28"/>
        </w:rPr>
        <w:t>2010</w:t>
      </w:r>
      <w:proofErr w:type="gramEnd"/>
    </w:p>
    <w:p w:rsidR="00106C00" w:rsidRPr="00106C00" w:rsidRDefault="00106C00" w:rsidP="003B701D">
      <w:pPr>
        <w:tabs>
          <w:tab w:val="left" w:pos="2655"/>
        </w:tabs>
        <w:rPr>
          <w:rFonts w:ascii="Times New Roman" w:hAnsi="Times New Roman"/>
          <w:sz w:val="24"/>
          <w:szCs w:val="28"/>
        </w:rPr>
      </w:pPr>
    </w:p>
    <w:p w:rsidR="003B701D" w:rsidRDefault="003B701D" w:rsidP="003B701D">
      <w:pPr>
        <w:tabs>
          <w:tab w:val="left" w:pos="2655"/>
        </w:tabs>
        <w:rPr>
          <w:rFonts w:ascii="Times New Roman" w:hAnsi="Times New Roman"/>
          <w:b/>
          <w:sz w:val="24"/>
          <w:szCs w:val="28"/>
        </w:rPr>
      </w:pPr>
      <w:r w:rsidRPr="00DA6A0D">
        <w:rPr>
          <w:noProof/>
        </w:rPr>
        <w:drawing>
          <wp:inline distT="0" distB="0" distL="0" distR="0">
            <wp:extent cx="5334000" cy="2286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l="19966" t="37325" r="18430" b="4868"/>
                    <a:stretch>
                      <a:fillRect/>
                    </a:stretch>
                  </pic:blipFill>
                  <pic:spPr bwMode="auto">
                    <a:xfrm>
                      <a:off x="0" y="0"/>
                      <a:ext cx="5334000" cy="2286000"/>
                    </a:xfrm>
                    <a:prstGeom prst="rect">
                      <a:avLst/>
                    </a:prstGeom>
                    <a:noFill/>
                    <a:ln>
                      <a:noFill/>
                    </a:ln>
                  </pic:spPr>
                </pic:pic>
              </a:graphicData>
            </a:graphic>
          </wp:inline>
        </w:drawing>
      </w:r>
    </w:p>
    <w:p w:rsidR="003B701D" w:rsidRPr="006B64BD" w:rsidRDefault="003B701D" w:rsidP="003B701D">
      <w:pPr>
        <w:tabs>
          <w:tab w:val="left" w:pos="2655"/>
        </w:tabs>
        <w:rPr>
          <w:rFonts w:ascii="Times New Roman" w:hAnsi="Times New Roman"/>
          <w:b/>
          <w:sz w:val="24"/>
          <w:szCs w:val="28"/>
        </w:rPr>
      </w:pPr>
    </w:p>
    <w:p w:rsidR="003B701D" w:rsidRPr="00106C00" w:rsidRDefault="00106C00" w:rsidP="003B701D">
      <w:pPr>
        <w:rPr>
          <w:rFonts w:ascii="Times New Roman" w:hAnsi="Times New Roman"/>
          <w:sz w:val="24"/>
          <w:szCs w:val="24"/>
        </w:rPr>
      </w:pPr>
      <w:r w:rsidRPr="00106C00">
        <w:rPr>
          <w:rFonts w:ascii="Times New Roman" w:hAnsi="Times New Roman"/>
          <w:sz w:val="24"/>
          <w:szCs w:val="24"/>
        </w:rPr>
        <w:t xml:space="preserve">2.6 </w:t>
      </w:r>
      <w:r w:rsidR="0022649E" w:rsidRPr="00106C00">
        <w:rPr>
          <w:rFonts w:ascii="Times New Roman" w:hAnsi="Times New Roman"/>
          <w:sz w:val="24"/>
          <w:szCs w:val="24"/>
        </w:rPr>
        <w:t>TRABALHO</w:t>
      </w:r>
    </w:p>
    <w:p w:rsidR="00106C00" w:rsidRPr="00106C00" w:rsidRDefault="00106C00" w:rsidP="003B701D">
      <w:pPr>
        <w:rPr>
          <w:rFonts w:ascii="Times New Roman" w:hAnsi="Times New Roman"/>
          <w:sz w:val="24"/>
          <w:szCs w:val="24"/>
        </w:rPr>
      </w:pPr>
    </w:p>
    <w:p w:rsidR="003B701D" w:rsidRPr="00106C00" w:rsidRDefault="00025334" w:rsidP="003B701D">
      <w:pPr>
        <w:spacing w:after="0" w:line="360" w:lineRule="auto"/>
        <w:jc w:val="both"/>
        <w:rPr>
          <w:rFonts w:ascii="Times New Roman" w:hAnsi="Times New Roman" w:cs="Times New Roman"/>
          <w:sz w:val="24"/>
          <w:szCs w:val="24"/>
          <w:shd w:val="clear" w:color="auto" w:fill="FFFFFF"/>
        </w:rPr>
      </w:pPr>
      <w:r w:rsidRPr="00106C00">
        <w:rPr>
          <w:rFonts w:ascii="Times New Roman" w:hAnsi="Times New Roman" w:cs="Times New Roman"/>
          <w:sz w:val="24"/>
          <w:szCs w:val="24"/>
          <w:shd w:val="clear" w:color="auto" w:fill="FFFFFF"/>
        </w:rPr>
        <w:t>Em 2010, das pessoas ocupadas na faixa etária de 18 anos ou mais do município, 54,88% trabalhavam no setor agropecuário, 0,12% na indústria extrativa, 3,62% na indústria de transformação, 5,64% no setor de construção, 0,11% nos setores de utilidade pública, 10,40% no comércio e 24,39% no setor de serviços.</w:t>
      </w:r>
    </w:p>
    <w:p w:rsidR="008F1984" w:rsidRPr="00106C00" w:rsidRDefault="008F1984" w:rsidP="003B701D">
      <w:pPr>
        <w:spacing w:after="0" w:line="360" w:lineRule="auto"/>
        <w:jc w:val="both"/>
        <w:rPr>
          <w:rFonts w:ascii="Times New Roman" w:hAnsi="Times New Roman" w:cs="Times New Roman"/>
          <w:sz w:val="24"/>
          <w:szCs w:val="24"/>
          <w:shd w:val="clear" w:color="auto" w:fill="FFFFFF"/>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534"/>
      </w:tblGrid>
      <w:tr w:rsidR="003B701D" w:rsidRPr="00106C00" w:rsidTr="00EF3E88">
        <w:tc>
          <w:tcPr>
            <w:tcW w:w="0" w:type="auto"/>
            <w:tcBorders>
              <w:top w:val="nil"/>
              <w:left w:val="nil"/>
              <w:bottom w:val="nil"/>
              <w:right w:val="nil"/>
            </w:tcBorders>
            <w:shd w:val="clear" w:color="auto" w:fill="FFFFFF"/>
            <w:vAlign w:val="center"/>
            <w:hideMark/>
          </w:tcPr>
          <w:p w:rsidR="003B701D" w:rsidRPr="00106C00" w:rsidRDefault="006D69B3" w:rsidP="00106C00">
            <w:pPr>
              <w:spacing w:after="0" w:line="300" w:lineRule="atLeast"/>
              <w:jc w:val="both"/>
              <w:rPr>
                <w:rFonts w:ascii="Times New Roman" w:eastAsia="Times New Roman" w:hAnsi="Times New Roman"/>
                <w:sz w:val="28"/>
                <w:szCs w:val="28"/>
              </w:rPr>
            </w:pPr>
            <w:r>
              <w:rPr>
                <w:rFonts w:ascii="Times New Roman" w:eastAsia="Times New Roman" w:hAnsi="Times New Roman"/>
                <w:bCs/>
                <w:sz w:val="24"/>
                <w:szCs w:val="28"/>
              </w:rPr>
              <w:t>FIGURA 8</w:t>
            </w:r>
            <w:r w:rsidR="003B701D" w:rsidRPr="00106C00">
              <w:rPr>
                <w:rFonts w:ascii="Times New Roman" w:eastAsia="Times New Roman" w:hAnsi="Times New Roman"/>
                <w:bCs/>
                <w:sz w:val="24"/>
                <w:szCs w:val="28"/>
              </w:rPr>
              <w:t>: Ocupação da</w:t>
            </w:r>
            <w:r w:rsidR="00106C00">
              <w:rPr>
                <w:rFonts w:ascii="Times New Roman" w:eastAsia="Times New Roman" w:hAnsi="Times New Roman"/>
                <w:bCs/>
                <w:sz w:val="24"/>
                <w:szCs w:val="28"/>
              </w:rPr>
              <w:t xml:space="preserve"> população de 18 anos ou mais, n</w:t>
            </w:r>
            <w:r w:rsidR="00106C00">
              <w:rPr>
                <w:rFonts w:ascii="Times New Roman" w:hAnsi="Times New Roman"/>
                <w:noProof/>
                <w:sz w:val="24"/>
                <w:szCs w:val="28"/>
              </w:rPr>
              <w:t>ível educacional de ocupados e r</w:t>
            </w:r>
            <w:r w:rsidR="003B701D" w:rsidRPr="00106C00">
              <w:rPr>
                <w:rFonts w:ascii="Times New Roman" w:hAnsi="Times New Roman"/>
                <w:noProof/>
                <w:sz w:val="24"/>
                <w:szCs w:val="28"/>
              </w:rPr>
              <w:t xml:space="preserve">endimento </w:t>
            </w:r>
            <w:r w:rsidR="00106C00">
              <w:rPr>
                <w:rFonts w:ascii="Times New Roman" w:hAnsi="Times New Roman"/>
                <w:noProof/>
                <w:sz w:val="24"/>
                <w:szCs w:val="28"/>
              </w:rPr>
              <w:t>médio em 2000 e 2010.</w:t>
            </w:r>
          </w:p>
        </w:tc>
      </w:tr>
      <w:tr w:rsidR="003B701D" w:rsidRPr="00F70C6F" w:rsidTr="00EF3E88">
        <w:tc>
          <w:tcPr>
            <w:tcW w:w="0" w:type="auto"/>
            <w:shd w:val="clear" w:color="auto" w:fill="FFFFFF"/>
            <w:vAlign w:val="center"/>
            <w:hideMark/>
          </w:tcPr>
          <w:p w:rsidR="003B701D" w:rsidRPr="00F70C6F" w:rsidRDefault="003B701D" w:rsidP="00EF3E88">
            <w:pPr>
              <w:spacing w:after="0" w:line="300" w:lineRule="atLeast"/>
              <w:rPr>
                <w:rFonts w:ascii="Helvetica" w:eastAsia="Times New Roman" w:hAnsi="Helvetica" w:cs="Helvetica"/>
                <w:color w:val="333333"/>
                <w:sz w:val="21"/>
                <w:szCs w:val="21"/>
              </w:rPr>
            </w:pPr>
          </w:p>
        </w:tc>
      </w:tr>
    </w:tbl>
    <w:p w:rsidR="003B701D" w:rsidRDefault="003B701D" w:rsidP="003B701D">
      <w:pPr>
        <w:jc w:val="both"/>
        <w:rPr>
          <w:rFonts w:ascii="Times New Roman" w:hAnsi="Times New Roman"/>
          <w:sz w:val="28"/>
          <w:szCs w:val="28"/>
          <w:shd w:val="clear" w:color="auto" w:fill="FFFFFF"/>
        </w:rPr>
      </w:pPr>
      <w:r w:rsidRPr="00DA6A0D">
        <w:rPr>
          <w:noProof/>
        </w:rPr>
        <w:lastRenderedPageBreak/>
        <w:drawing>
          <wp:inline distT="0" distB="0" distL="0" distR="0">
            <wp:extent cx="5543550" cy="23050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l="19586" t="20364" r="21501" b="41508"/>
                    <a:stretch>
                      <a:fillRect/>
                    </a:stretch>
                  </pic:blipFill>
                  <pic:spPr bwMode="auto">
                    <a:xfrm>
                      <a:off x="0" y="0"/>
                      <a:ext cx="5543550" cy="2305050"/>
                    </a:xfrm>
                    <a:prstGeom prst="rect">
                      <a:avLst/>
                    </a:prstGeom>
                    <a:noFill/>
                    <a:ln>
                      <a:noFill/>
                    </a:ln>
                  </pic:spPr>
                </pic:pic>
              </a:graphicData>
            </a:graphic>
          </wp:inline>
        </w:drawing>
      </w:r>
    </w:p>
    <w:p w:rsidR="00346C9E" w:rsidRDefault="00346C9E" w:rsidP="008F1984">
      <w:pPr>
        <w:spacing w:line="360" w:lineRule="auto"/>
        <w:jc w:val="both"/>
        <w:rPr>
          <w:rFonts w:ascii="Times New Roman" w:hAnsi="Times New Roman" w:cs="Times New Roman"/>
          <w:color w:val="000000"/>
          <w:sz w:val="24"/>
          <w:szCs w:val="24"/>
          <w:shd w:val="clear" w:color="auto" w:fill="FFFFFF"/>
        </w:rPr>
      </w:pPr>
    </w:p>
    <w:p w:rsidR="003B701D" w:rsidRPr="008F1984" w:rsidRDefault="008F1984" w:rsidP="008F198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Segundo IBGE, e</w:t>
      </w:r>
      <w:r w:rsidRPr="008F1984">
        <w:rPr>
          <w:rFonts w:ascii="Times New Roman" w:hAnsi="Times New Roman" w:cs="Times New Roman"/>
          <w:color w:val="000000"/>
          <w:sz w:val="24"/>
          <w:szCs w:val="24"/>
          <w:shd w:val="clear" w:color="auto" w:fill="FFFFFF"/>
        </w:rPr>
        <w:t>m 2016, o salário médio mensal era de 2.0 salários mínimos. A proporção de pessoas ocupadas em relação à população total era de 10.2%. Na comparação com os outros municípios do estado, ocupava as posições 19 de 78 e 60 de 78, respectivamente. Já na comparação com cidades do país todo, ficava na posição 1807 de 5570 e 3155 de 5570, respectivamente. Considerando domicílios com rendimentos mensais de até meio salário mínimo por pessoa, tinha 36.3% da população nessas condições, o que o colocava na posição 40 de 78 dentre as cidades do estado e na posição 3293 de 5570 dentre as cidades do Brasil.</w:t>
      </w:r>
    </w:p>
    <w:p w:rsidR="00106C00" w:rsidRDefault="00106C00" w:rsidP="003B701D">
      <w:pPr>
        <w:jc w:val="both"/>
        <w:rPr>
          <w:rFonts w:ascii="Times New Roman" w:hAnsi="Times New Roman"/>
          <w:sz w:val="28"/>
          <w:szCs w:val="28"/>
          <w:shd w:val="clear" w:color="auto" w:fill="FFFFFF"/>
        </w:rPr>
      </w:pPr>
    </w:p>
    <w:p w:rsidR="003B701D" w:rsidRDefault="00106C00" w:rsidP="003B701D">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2.7 </w:t>
      </w:r>
      <w:r w:rsidR="0022649E">
        <w:rPr>
          <w:rFonts w:ascii="Times New Roman" w:hAnsi="Times New Roman"/>
          <w:sz w:val="28"/>
          <w:szCs w:val="28"/>
          <w:shd w:val="clear" w:color="auto" w:fill="FFFFFF"/>
        </w:rPr>
        <w:t>HABITAÇÃO</w:t>
      </w:r>
    </w:p>
    <w:p w:rsidR="00346C9E" w:rsidRPr="00EB2A28" w:rsidRDefault="00346C9E" w:rsidP="003B701D">
      <w:pPr>
        <w:jc w:val="both"/>
        <w:rPr>
          <w:rFonts w:ascii="Times New Roman" w:hAnsi="Times New Roman"/>
          <w:sz w:val="28"/>
          <w:szCs w:val="28"/>
          <w:shd w:val="clear" w:color="auto" w:fill="FFFFFF"/>
        </w:rPr>
      </w:pPr>
    </w:p>
    <w:p w:rsidR="003B701D" w:rsidRDefault="00106C00" w:rsidP="00106C00">
      <w:pPr>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O</w:t>
      </w:r>
      <w:r w:rsidRPr="00106C00">
        <w:rPr>
          <w:rFonts w:ascii="Times New Roman" w:hAnsi="Times New Roman" w:cs="Times New Roman"/>
          <w:sz w:val="24"/>
          <w:shd w:val="clear" w:color="auto" w:fill="FFFFFF"/>
        </w:rPr>
        <w:t xml:space="preserve"> artigo XXV da Declaração Universal do </w:t>
      </w:r>
      <w:hyperlink r:id="rId20" w:history="1">
        <w:r w:rsidRPr="00106C00">
          <w:rPr>
            <w:rStyle w:val="Hyperlink"/>
            <w:rFonts w:ascii="Times New Roman" w:hAnsi="Times New Roman" w:cs="Times New Roman"/>
            <w:color w:val="auto"/>
            <w:sz w:val="24"/>
            <w:u w:val="none"/>
            <w:shd w:val="clear" w:color="auto" w:fill="FFFFFF"/>
          </w:rPr>
          <w:t>Direitos Humanos</w:t>
        </w:r>
      </w:hyperlink>
      <w:r w:rsidRPr="00106C00">
        <w:rPr>
          <w:rFonts w:ascii="Times New Roman" w:hAnsi="Times New Roman" w:cs="Times New Roman"/>
          <w:sz w:val="24"/>
          <w:shd w:val="clear" w:color="auto" w:fill="FFFFFF"/>
        </w:rPr>
        <w:t> </w:t>
      </w:r>
      <w:r>
        <w:rPr>
          <w:rFonts w:ascii="Times New Roman" w:hAnsi="Times New Roman" w:cs="Times New Roman"/>
          <w:sz w:val="24"/>
          <w:shd w:val="clear" w:color="auto" w:fill="FFFFFF"/>
        </w:rPr>
        <w:t xml:space="preserve">de </w:t>
      </w:r>
      <w:r w:rsidRPr="00106C00">
        <w:rPr>
          <w:rFonts w:ascii="Times New Roman" w:hAnsi="Times New Roman" w:cs="Times New Roman"/>
          <w:sz w:val="24"/>
          <w:shd w:val="clear" w:color="auto" w:fill="FFFFFF"/>
        </w:rPr>
        <w:t>1948 dispõe que toda pessoa tem direito a um padrão de vida capaz de prover o bem-estar a si e a sua família, incluindo a habitação como um dos critérios para o alcance desse padrão.</w:t>
      </w:r>
    </w:p>
    <w:p w:rsidR="00346C9E" w:rsidRDefault="00346C9E" w:rsidP="00106C00">
      <w:pPr>
        <w:spacing w:line="360" w:lineRule="auto"/>
        <w:jc w:val="both"/>
        <w:rPr>
          <w:rFonts w:ascii="Times New Roman" w:hAnsi="Times New Roman" w:cs="Times New Roman"/>
          <w:sz w:val="24"/>
          <w:shd w:val="clear" w:color="auto" w:fill="FFFFFF"/>
        </w:rPr>
      </w:pPr>
    </w:p>
    <w:p w:rsidR="00346C9E" w:rsidRPr="00106C00" w:rsidRDefault="00346C9E" w:rsidP="00106C00">
      <w:pPr>
        <w:spacing w:line="360" w:lineRule="auto"/>
        <w:jc w:val="both"/>
        <w:rPr>
          <w:rFonts w:ascii="Times New Roman" w:hAnsi="Times New Roman" w:cs="Times New Roman"/>
          <w:sz w:val="32"/>
          <w:szCs w:val="28"/>
          <w:shd w:val="clear" w:color="auto" w:fill="FFFFFF"/>
        </w:rPr>
      </w:pPr>
    </w:p>
    <w:p w:rsidR="003B701D" w:rsidRPr="00106C00" w:rsidRDefault="006D69B3" w:rsidP="003B701D">
      <w:pPr>
        <w:jc w:val="both"/>
        <w:rPr>
          <w:rFonts w:ascii="Times New Roman" w:hAnsi="Times New Roman"/>
          <w:sz w:val="24"/>
          <w:szCs w:val="28"/>
          <w:shd w:val="clear" w:color="auto" w:fill="FFFFFF"/>
        </w:rPr>
      </w:pPr>
      <w:r>
        <w:rPr>
          <w:rFonts w:ascii="Times New Roman" w:hAnsi="Times New Roman"/>
          <w:sz w:val="24"/>
          <w:szCs w:val="28"/>
          <w:shd w:val="clear" w:color="auto" w:fill="FFFFFF"/>
        </w:rPr>
        <w:t>Figura 9</w:t>
      </w:r>
      <w:r w:rsidR="00106C00" w:rsidRPr="00106C00">
        <w:rPr>
          <w:rFonts w:ascii="Times New Roman" w:hAnsi="Times New Roman"/>
          <w:sz w:val="24"/>
          <w:szCs w:val="28"/>
          <w:shd w:val="clear" w:color="auto" w:fill="FFFFFF"/>
        </w:rPr>
        <w:t>: C</w:t>
      </w:r>
      <w:r w:rsidR="003B701D" w:rsidRPr="00106C00">
        <w:rPr>
          <w:rFonts w:ascii="Times New Roman" w:hAnsi="Times New Roman"/>
          <w:sz w:val="24"/>
          <w:szCs w:val="28"/>
          <w:shd w:val="clear" w:color="auto" w:fill="FFFFFF"/>
        </w:rPr>
        <w:t>aracterísticas das condições de habitação da população de Ibat</w:t>
      </w:r>
      <w:r w:rsidR="00106C00">
        <w:rPr>
          <w:rFonts w:ascii="Times New Roman" w:hAnsi="Times New Roman"/>
          <w:sz w:val="24"/>
          <w:szCs w:val="28"/>
          <w:shd w:val="clear" w:color="auto" w:fill="FFFFFF"/>
        </w:rPr>
        <w:t>iba nos anos de 1991/2000/2010.</w:t>
      </w:r>
    </w:p>
    <w:p w:rsidR="003B701D" w:rsidRDefault="003B701D" w:rsidP="003B701D">
      <w:pPr>
        <w:jc w:val="both"/>
        <w:rPr>
          <w:rFonts w:ascii="Times New Roman" w:hAnsi="Times New Roman"/>
          <w:sz w:val="28"/>
          <w:szCs w:val="28"/>
          <w:shd w:val="clear" w:color="auto" w:fill="FFFFFF"/>
        </w:rPr>
      </w:pPr>
      <w:r w:rsidRPr="00DA6A0D">
        <w:rPr>
          <w:noProof/>
        </w:rPr>
        <w:lastRenderedPageBreak/>
        <w:drawing>
          <wp:inline distT="0" distB="0" distL="0" distR="0">
            <wp:extent cx="5543550" cy="1275008"/>
            <wp:effectExtent l="0" t="0" r="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extLst>
                        <a:ext uri="{28A0092B-C50C-407E-A947-70E740481C1C}">
                          <a14:useLocalDpi xmlns:a14="http://schemas.microsoft.com/office/drawing/2010/main" val="0"/>
                        </a:ext>
                      </a:extLst>
                    </a:blip>
                    <a:srcRect l="20351" t="50456" r="20990" b="32219"/>
                    <a:stretch>
                      <a:fillRect/>
                    </a:stretch>
                  </pic:blipFill>
                  <pic:spPr bwMode="auto">
                    <a:xfrm>
                      <a:off x="0" y="0"/>
                      <a:ext cx="5564420" cy="1279808"/>
                    </a:xfrm>
                    <a:prstGeom prst="rect">
                      <a:avLst/>
                    </a:prstGeom>
                    <a:noFill/>
                    <a:ln>
                      <a:noFill/>
                    </a:ln>
                  </pic:spPr>
                </pic:pic>
              </a:graphicData>
            </a:graphic>
          </wp:inline>
        </w:drawing>
      </w:r>
    </w:p>
    <w:p w:rsidR="003B701D" w:rsidRDefault="003B701D" w:rsidP="003B701D">
      <w:pPr>
        <w:jc w:val="both"/>
        <w:rPr>
          <w:rFonts w:ascii="Times New Roman" w:hAnsi="Times New Roman"/>
          <w:sz w:val="28"/>
          <w:szCs w:val="28"/>
        </w:rPr>
      </w:pPr>
    </w:p>
    <w:p w:rsidR="003B701D" w:rsidRPr="00EB2A28" w:rsidRDefault="003B701D" w:rsidP="003B701D">
      <w:pPr>
        <w:rPr>
          <w:rFonts w:ascii="Times New Roman" w:hAnsi="Times New Roman"/>
          <w:sz w:val="28"/>
          <w:szCs w:val="28"/>
        </w:rPr>
      </w:pPr>
    </w:p>
    <w:p w:rsidR="003B701D" w:rsidRDefault="00346C9E" w:rsidP="003B701D">
      <w:pPr>
        <w:rPr>
          <w:rFonts w:ascii="Times New Roman" w:hAnsi="Times New Roman"/>
          <w:sz w:val="28"/>
          <w:szCs w:val="28"/>
        </w:rPr>
      </w:pPr>
      <w:proofErr w:type="gramStart"/>
      <w:r>
        <w:rPr>
          <w:rFonts w:ascii="Times New Roman" w:hAnsi="Times New Roman"/>
          <w:sz w:val="28"/>
          <w:szCs w:val="28"/>
        </w:rPr>
        <w:t xml:space="preserve">2.8 </w:t>
      </w:r>
      <w:r w:rsidR="0022649E">
        <w:rPr>
          <w:rFonts w:ascii="Times New Roman" w:hAnsi="Times New Roman"/>
          <w:sz w:val="28"/>
          <w:szCs w:val="28"/>
        </w:rPr>
        <w:t>VULNERABILIDADE</w:t>
      </w:r>
      <w:proofErr w:type="gramEnd"/>
      <w:r w:rsidR="0022649E">
        <w:rPr>
          <w:rFonts w:ascii="Times New Roman" w:hAnsi="Times New Roman"/>
          <w:sz w:val="28"/>
          <w:szCs w:val="28"/>
        </w:rPr>
        <w:t xml:space="preserve"> SOCIAL</w:t>
      </w:r>
    </w:p>
    <w:p w:rsidR="00D62DF5" w:rsidRDefault="00D62DF5" w:rsidP="003B701D">
      <w:pPr>
        <w:rPr>
          <w:rFonts w:ascii="Times New Roman" w:hAnsi="Times New Roman"/>
          <w:sz w:val="28"/>
          <w:szCs w:val="28"/>
        </w:rPr>
      </w:pPr>
    </w:p>
    <w:p w:rsidR="003B701D" w:rsidRDefault="00346C9E" w:rsidP="003B701D">
      <w:pPr>
        <w:spacing w:after="0" w:line="360" w:lineRule="auto"/>
        <w:jc w:val="both"/>
        <w:rPr>
          <w:rFonts w:ascii="Times New Roman" w:hAnsi="Times New Roman" w:cs="Times New Roman"/>
          <w:sz w:val="24"/>
          <w:szCs w:val="28"/>
          <w:shd w:val="clear" w:color="auto" w:fill="FFFFFF"/>
        </w:rPr>
      </w:pPr>
      <w:r w:rsidRPr="00D62DF5">
        <w:rPr>
          <w:rFonts w:ascii="Times New Roman" w:hAnsi="Times New Roman" w:cs="Times New Roman"/>
          <w:sz w:val="24"/>
          <w:shd w:val="clear" w:color="auto" w:fill="FFFFFF"/>
        </w:rPr>
        <w:t>Vulnerabilidade social é o conceito que caracteriza a</w:t>
      </w:r>
      <w:r w:rsidRPr="00D62DF5">
        <w:rPr>
          <w:rFonts w:ascii="Times New Roman" w:hAnsi="Times New Roman" w:cs="Times New Roman"/>
          <w:b/>
          <w:sz w:val="24"/>
          <w:shd w:val="clear" w:color="auto" w:fill="FFFFFF"/>
        </w:rPr>
        <w:t> </w:t>
      </w:r>
      <w:r w:rsidRPr="00D62DF5">
        <w:rPr>
          <w:rStyle w:val="Forte"/>
          <w:rFonts w:ascii="Times New Roman" w:hAnsi="Times New Roman" w:cs="Times New Roman"/>
          <w:b w:val="0"/>
          <w:sz w:val="24"/>
          <w:shd w:val="clear" w:color="auto" w:fill="FFFFFF"/>
        </w:rPr>
        <w:t xml:space="preserve">condição dos grupos de indivíduos que estão </w:t>
      </w:r>
      <w:r w:rsidR="00D62DF5" w:rsidRPr="00D62DF5">
        <w:rPr>
          <w:rStyle w:val="Forte"/>
          <w:rFonts w:ascii="Times New Roman" w:hAnsi="Times New Roman" w:cs="Times New Roman"/>
          <w:b w:val="0"/>
          <w:sz w:val="24"/>
          <w:shd w:val="clear" w:color="auto" w:fill="FFFFFF"/>
        </w:rPr>
        <w:t>à</w:t>
      </w:r>
      <w:r w:rsidRPr="00D62DF5">
        <w:rPr>
          <w:rStyle w:val="Forte"/>
          <w:rFonts w:ascii="Times New Roman" w:hAnsi="Times New Roman" w:cs="Times New Roman"/>
          <w:b w:val="0"/>
          <w:sz w:val="24"/>
          <w:shd w:val="clear" w:color="auto" w:fill="FFFFFF"/>
        </w:rPr>
        <w:t xml:space="preserve"> margem da sociedade.</w:t>
      </w:r>
      <w:r w:rsidR="00D62DF5">
        <w:rPr>
          <w:rFonts w:ascii="Times New Roman" w:hAnsi="Times New Roman" w:cs="Times New Roman"/>
          <w:b/>
          <w:sz w:val="28"/>
          <w:szCs w:val="28"/>
          <w:shd w:val="clear" w:color="auto" w:fill="FFFFFF"/>
        </w:rPr>
        <w:t xml:space="preserve"> </w:t>
      </w:r>
      <w:r w:rsidRPr="00346C9E">
        <w:rPr>
          <w:rFonts w:ascii="Times New Roman" w:hAnsi="Times New Roman" w:cs="Times New Roman"/>
          <w:sz w:val="24"/>
          <w:szCs w:val="28"/>
          <w:shd w:val="clear" w:color="auto" w:fill="FFFFFF"/>
        </w:rPr>
        <w:t xml:space="preserve">O índice de Vulnerabilidade Social serve para orientar gestores no desenvolvimento de políticas públicas adequadas à realidade de cada localidade. </w:t>
      </w:r>
    </w:p>
    <w:p w:rsidR="00D62DF5" w:rsidRDefault="00D62DF5" w:rsidP="003B701D">
      <w:pPr>
        <w:spacing w:after="0" w:line="360" w:lineRule="auto"/>
        <w:jc w:val="both"/>
        <w:rPr>
          <w:rFonts w:ascii="Times New Roman" w:hAnsi="Times New Roman"/>
          <w:sz w:val="28"/>
          <w:szCs w:val="28"/>
        </w:rPr>
      </w:pPr>
    </w:p>
    <w:p w:rsidR="003B701D" w:rsidRPr="00D62DF5" w:rsidRDefault="006D69B3" w:rsidP="003B701D">
      <w:pPr>
        <w:jc w:val="both"/>
        <w:rPr>
          <w:rFonts w:ascii="Times New Roman" w:hAnsi="Times New Roman"/>
          <w:sz w:val="24"/>
          <w:szCs w:val="28"/>
        </w:rPr>
      </w:pPr>
      <w:r>
        <w:rPr>
          <w:rFonts w:ascii="Times New Roman" w:hAnsi="Times New Roman"/>
          <w:sz w:val="24"/>
          <w:szCs w:val="28"/>
        </w:rPr>
        <w:t>FIGURA 10</w:t>
      </w:r>
      <w:r w:rsidR="003B701D" w:rsidRPr="00D62DF5">
        <w:rPr>
          <w:rFonts w:ascii="Times New Roman" w:hAnsi="Times New Roman"/>
          <w:sz w:val="24"/>
          <w:szCs w:val="28"/>
        </w:rPr>
        <w:t>: Vulnerabilidade Social</w:t>
      </w:r>
    </w:p>
    <w:p w:rsidR="003B701D" w:rsidRDefault="003B701D" w:rsidP="003B701D">
      <w:r w:rsidRPr="00DA6A0D">
        <w:rPr>
          <w:noProof/>
        </w:rPr>
        <w:drawing>
          <wp:inline distT="0" distB="0" distL="0" distR="0">
            <wp:extent cx="5238750" cy="27336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l="20351" t="18237" r="22018" b="28572"/>
                    <a:stretch>
                      <a:fillRect/>
                    </a:stretch>
                  </pic:blipFill>
                  <pic:spPr bwMode="auto">
                    <a:xfrm>
                      <a:off x="0" y="0"/>
                      <a:ext cx="5238750" cy="2733675"/>
                    </a:xfrm>
                    <a:prstGeom prst="rect">
                      <a:avLst/>
                    </a:prstGeom>
                    <a:noFill/>
                    <a:ln>
                      <a:noFill/>
                    </a:ln>
                  </pic:spPr>
                </pic:pic>
              </a:graphicData>
            </a:graphic>
          </wp:inline>
        </w:drawing>
      </w:r>
    </w:p>
    <w:p w:rsidR="00AA27ED" w:rsidRDefault="00AA27ED" w:rsidP="00AA27ED">
      <w:pPr>
        <w:pStyle w:val="SemEspaamento"/>
        <w:spacing w:line="360" w:lineRule="auto"/>
        <w:jc w:val="both"/>
        <w:rPr>
          <w:rFonts w:ascii="Arial" w:hAnsi="Arial" w:cs="Arial"/>
          <w:sz w:val="24"/>
          <w:szCs w:val="28"/>
        </w:rPr>
      </w:pPr>
    </w:p>
    <w:p w:rsidR="00D62DF5" w:rsidRDefault="00D62DF5" w:rsidP="00AA27ED">
      <w:pPr>
        <w:pStyle w:val="SemEspaamento"/>
        <w:spacing w:line="360" w:lineRule="auto"/>
        <w:jc w:val="both"/>
        <w:rPr>
          <w:rFonts w:ascii="Arial" w:hAnsi="Arial" w:cs="Arial"/>
          <w:sz w:val="24"/>
          <w:szCs w:val="28"/>
        </w:rPr>
      </w:pPr>
    </w:p>
    <w:p w:rsidR="00D62DF5" w:rsidRDefault="00D62DF5" w:rsidP="00AA27ED">
      <w:pPr>
        <w:pStyle w:val="SemEspaamento"/>
        <w:spacing w:line="360" w:lineRule="auto"/>
        <w:jc w:val="both"/>
        <w:rPr>
          <w:rFonts w:ascii="Arial" w:hAnsi="Arial" w:cs="Arial"/>
          <w:sz w:val="24"/>
          <w:szCs w:val="28"/>
        </w:rPr>
      </w:pPr>
    </w:p>
    <w:p w:rsidR="003B701D" w:rsidRPr="004A647A" w:rsidRDefault="003B701D" w:rsidP="003B701D">
      <w:pPr>
        <w:pStyle w:val="SemEspaamento"/>
        <w:rPr>
          <w:rFonts w:ascii="Times New Roman" w:hAnsi="Times New Roman"/>
          <w:b/>
          <w:sz w:val="28"/>
          <w:szCs w:val="28"/>
        </w:rPr>
      </w:pPr>
      <w:proofErr w:type="gramStart"/>
      <w:r>
        <w:rPr>
          <w:rFonts w:ascii="Times New Roman" w:hAnsi="Times New Roman"/>
          <w:b/>
          <w:sz w:val="28"/>
          <w:szCs w:val="28"/>
        </w:rPr>
        <w:t>3</w:t>
      </w:r>
      <w:proofErr w:type="gramEnd"/>
      <w:r>
        <w:rPr>
          <w:rFonts w:ascii="Times New Roman" w:hAnsi="Times New Roman"/>
          <w:b/>
          <w:sz w:val="28"/>
          <w:szCs w:val="28"/>
        </w:rPr>
        <w:t xml:space="preserve"> </w:t>
      </w:r>
      <w:r w:rsidR="00D62DF5">
        <w:rPr>
          <w:rFonts w:ascii="Times New Roman" w:hAnsi="Times New Roman"/>
          <w:b/>
          <w:sz w:val="28"/>
          <w:szCs w:val="28"/>
        </w:rPr>
        <w:t>SISTEMA DE SAÚDE MUNICIPAL</w:t>
      </w:r>
    </w:p>
    <w:p w:rsidR="003B701D" w:rsidRDefault="003B701D" w:rsidP="003B701D">
      <w:pPr>
        <w:pStyle w:val="SemEspaamento"/>
        <w:rPr>
          <w:rFonts w:ascii="Times New Roman" w:hAnsi="Times New Roman"/>
          <w:sz w:val="28"/>
          <w:szCs w:val="28"/>
        </w:rPr>
      </w:pPr>
    </w:p>
    <w:p w:rsidR="00493158" w:rsidRPr="00B44EAF" w:rsidRDefault="00493158" w:rsidP="00B44EAF">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93158">
        <w:rPr>
          <w:rFonts w:ascii="Times New Roman" w:eastAsiaTheme="minorHAnsi" w:hAnsi="Times New Roman" w:cs="Times New Roman"/>
          <w:sz w:val="24"/>
          <w:szCs w:val="24"/>
          <w:lang w:eastAsia="en-US"/>
        </w:rPr>
        <w:lastRenderedPageBreak/>
        <w:t>A Constituição Federal de 1988 assegura o direito à saúde</w:t>
      </w:r>
      <w:r w:rsidR="00B44EAF">
        <w:rPr>
          <w:rFonts w:ascii="Times New Roman" w:eastAsiaTheme="minorHAnsi" w:hAnsi="Times New Roman" w:cs="Times New Roman"/>
          <w:sz w:val="24"/>
          <w:szCs w:val="24"/>
          <w:lang w:eastAsia="en-US"/>
        </w:rPr>
        <w:t xml:space="preserve"> contemplando os princípios da </w:t>
      </w:r>
      <w:r w:rsidRPr="00493158">
        <w:rPr>
          <w:rFonts w:ascii="Times New Roman" w:eastAsiaTheme="minorHAnsi" w:hAnsi="Times New Roman" w:cs="Times New Roman"/>
          <w:sz w:val="24"/>
          <w:szCs w:val="24"/>
          <w:lang w:eastAsia="en-US"/>
        </w:rPr>
        <w:t>universalid</w:t>
      </w:r>
      <w:r w:rsidR="00B44EAF">
        <w:rPr>
          <w:rFonts w:ascii="Times New Roman" w:eastAsiaTheme="minorHAnsi" w:hAnsi="Times New Roman" w:cs="Times New Roman"/>
          <w:sz w:val="24"/>
          <w:szCs w:val="24"/>
          <w:lang w:eastAsia="en-US"/>
        </w:rPr>
        <w:t xml:space="preserve">ade do acesso, da equidade e da </w:t>
      </w:r>
      <w:r w:rsidRPr="00493158">
        <w:rPr>
          <w:rFonts w:ascii="Times New Roman" w:eastAsiaTheme="minorHAnsi" w:hAnsi="Times New Roman" w:cs="Times New Roman"/>
          <w:sz w:val="24"/>
          <w:szCs w:val="24"/>
          <w:lang w:eastAsia="en-US"/>
        </w:rPr>
        <w:t xml:space="preserve">integralidade e estabeleceu a responsabilidade </w:t>
      </w:r>
      <w:r w:rsidR="00B44EAF">
        <w:rPr>
          <w:rFonts w:ascii="Times New Roman" w:eastAsiaTheme="minorHAnsi" w:hAnsi="Times New Roman" w:cs="Times New Roman"/>
          <w:sz w:val="24"/>
          <w:szCs w:val="24"/>
          <w:lang w:eastAsia="en-US"/>
        </w:rPr>
        <w:t xml:space="preserve">partilhada dos entes federados, </w:t>
      </w:r>
      <w:r w:rsidRPr="00493158">
        <w:rPr>
          <w:rFonts w:ascii="Times New Roman" w:eastAsiaTheme="minorHAnsi" w:hAnsi="Times New Roman" w:cs="Times New Roman"/>
          <w:sz w:val="24"/>
          <w:szCs w:val="24"/>
          <w:lang w:eastAsia="en-US"/>
        </w:rPr>
        <w:t xml:space="preserve">elevando os municípios à categoria </w:t>
      </w:r>
      <w:r w:rsidR="00B44EAF">
        <w:rPr>
          <w:rFonts w:ascii="Times New Roman" w:eastAsiaTheme="minorHAnsi" w:hAnsi="Times New Roman" w:cs="Times New Roman"/>
          <w:sz w:val="24"/>
          <w:szCs w:val="24"/>
          <w:lang w:eastAsia="en-US"/>
        </w:rPr>
        <w:t xml:space="preserve">de Gestores da Saúde, com papel </w:t>
      </w:r>
      <w:r w:rsidRPr="00493158">
        <w:rPr>
          <w:rFonts w:ascii="Times New Roman" w:eastAsiaTheme="minorHAnsi" w:hAnsi="Times New Roman"/>
          <w:sz w:val="24"/>
          <w:szCs w:val="24"/>
        </w:rPr>
        <w:t>relevante na construção e consolidação do SUS</w:t>
      </w:r>
      <w:r w:rsidR="004E5321">
        <w:rPr>
          <w:rFonts w:ascii="Times New Roman" w:eastAsiaTheme="minorHAnsi" w:hAnsi="Times New Roman"/>
          <w:sz w:val="24"/>
          <w:szCs w:val="24"/>
        </w:rPr>
        <w:t>.</w:t>
      </w:r>
    </w:p>
    <w:p w:rsidR="00493158" w:rsidRDefault="00493158" w:rsidP="003B701D">
      <w:pPr>
        <w:pStyle w:val="SemEspaamento"/>
        <w:rPr>
          <w:rFonts w:ascii="Times New Roman" w:hAnsi="Times New Roman"/>
          <w:sz w:val="28"/>
          <w:szCs w:val="28"/>
        </w:rPr>
      </w:pPr>
    </w:p>
    <w:p w:rsidR="003B701D" w:rsidRDefault="003B701D" w:rsidP="003B701D">
      <w:pPr>
        <w:pStyle w:val="SemEspaamento"/>
        <w:spacing w:line="360" w:lineRule="auto"/>
        <w:jc w:val="both"/>
        <w:rPr>
          <w:rFonts w:ascii="Times New Roman" w:hAnsi="Times New Roman"/>
          <w:sz w:val="28"/>
          <w:szCs w:val="28"/>
        </w:rPr>
      </w:pPr>
      <w:proofErr w:type="gramStart"/>
      <w:r w:rsidRPr="00024720">
        <w:rPr>
          <w:rFonts w:ascii="Times New Roman" w:hAnsi="Times New Roman"/>
          <w:sz w:val="28"/>
          <w:szCs w:val="28"/>
        </w:rPr>
        <w:t xml:space="preserve">3.1 </w:t>
      </w:r>
      <w:r w:rsidR="0022649E">
        <w:rPr>
          <w:rFonts w:ascii="Times New Roman" w:hAnsi="Times New Roman"/>
          <w:sz w:val="28"/>
          <w:szCs w:val="28"/>
        </w:rPr>
        <w:t>ATENÇÃO</w:t>
      </w:r>
      <w:proofErr w:type="gramEnd"/>
      <w:r w:rsidR="0022649E">
        <w:rPr>
          <w:rFonts w:ascii="Times New Roman" w:hAnsi="Times New Roman"/>
          <w:sz w:val="28"/>
          <w:szCs w:val="28"/>
        </w:rPr>
        <w:t xml:space="preserve"> P</w:t>
      </w:r>
      <w:r w:rsidR="0022649E" w:rsidRPr="00024720">
        <w:rPr>
          <w:rFonts w:ascii="Times New Roman" w:hAnsi="Times New Roman"/>
          <w:sz w:val="28"/>
          <w:szCs w:val="28"/>
        </w:rPr>
        <w:t>RIMÁRIA</w:t>
      </w:r>
    </w:p>
    <w:p w:rsidR="00D42340" w:rsidRPr="00D42340" w:rsidRDefault="00D42340" w:rsidP="00D42340">
      <w:pPr>
        <w:autoSpaceDE w:val="0"/>
        <w:autoSpaceDN w:val="0"/>
        <w:adjustRightInd w:val="0"/>
        <w:spacing w:after="0" w:line="240" w:lineRule="auto"/>
        <w:rPr>
          <w:rFonts w:ascii="Calibri" w:eastAsiaTheme="minorHAnsi" w:hAnsi="Calibri" w:cs="Calibri"/>
          <w:color w:val="000000"/>
          <w:sz w:val="24"/>
          <w:szCs w:val="24"/>
          <w:lang w:eastAsia="en-US"/>
        </w:rPr>
      </w:pPr>
    </w:p>
    <w:p w:rsidR="00D42340" w:rsidRPr="00D42340" w:rsidRDefault="00D42340" w:rsidP="00D42340">
      <w:pPr>
        <w:autoSpaceDE w:val="0"/>
        <w:autoSpaceDN w:val="0"/>
        <w:adjustRightInd w:val="0"/>
        <w:spacing w:after="0" w:line="360" w:lineRule="auto"/>
        <w:jc w:val="both"/>
        <w:rPr>
          <w:rFonts w:ascii="Times New Roman" w:eastAsiaTheme="minorHAnsi" w:hAnsi="Times New Roman" w:cs="Times New Roman"/>
          <w:color w:val="000000"/>
          <w:sz w:val="24"/>
          <w:szCs w:val="23"/>
          <w:lang w:eastAsia="en-US"/>
        </w:rPr>
      </w:pPr>
      <w:r w:rsidRPr="00D42340">
        <w:rPr>
          <w:rFonts w:ascii="Times New Roman" w:eastAsiaTheme="minorHAnsi" w:hAnsi="Times New Roman" w:cs="Times New Roman"/>
          <w:color w:val="000000"/>
          <w:sz w:val="24"/>
          <w:szCs w:val="23"/>
          <w:lang w:eastAsia="en-US"/>
        </w:rPr>
        <w:t xml:space="preserve">É a porta de entrada para o nosso sistema de saúde estando localizadas em diversos pontos da cidade. Na Unidade Básica ou Posto de Saúde o usuário recebe atendimentos básicos e gratuitos </w:t>
      </w:r>
      <w:r>
        <w:rPr>
          <w:rFonts w:ascii="Times New Roman" w:eastAsiaTheme="minorHAnsi" w:hAnsi="Times New Roman" w:cs="Times New Roman"/>
          <w:color w:val="000000"/>
          <w:sz w:val="24"/>
          <w:szCs w:val="23"/>
          <w:lang w:eastAsia="en-US"/>
        </w:rPr>
        <w:t xml:space="preserve">em </w:t>
      </w:r>
      <w:r w:rsidRPr="00D42340">
        <w:rPr>
          <w:rFonts w:ascii="Times New Roman" w:eastAsiaTheme="minorHAnsi" w:hAnsi="Times New Roman" w:cs="Times New Roman"/>
          <w:color w:val="000000"/>
          <w:sz w:val="24"/>
          <w:szCs w:val="23"/>
          <w:lang w:eastAsia="en-US"/>
        </w:rPr>
        <w:t>Clínica Geral, Enfermagem,</w:t>
      </w:r>
      <w:r>
        <w:rPr>
          <w:rFonts w:ascii="Times New Roman" w:eastAsiaTheme="minorHAnsi" w:hAnsi="Times New Roman" w:cs="Times New Roman"/>
          <w:color w:val="000000"/>
          <w:sz w:val="24"/>
          <w:szCs w:val="23"/>
          <w:lang w:eastAsia="en-US"/>
        </w:rPr>
        <w:t xml:space="preserve"> </w:t>
      </w:r>
      <w:r w:rsidRPr="00D42340">
        <w:rPr>
          <w:rFonts w:ascii="Times New Roman" w:eastAsiaTheme="minorHAnsi" w:hAnsi="Times New Roman" w:cs="Times New Roman"/>
          <w:color w:val="000000"/>
          <w:sz w:val="24"/>
          <w:szCs w:val="23"/>
          <w:lang w:eastAsia="en-US"/>
        </w:rPr>
        <w:t>Odontologia e Psicologia. As ações destinam-se exclusivamente à prevenção e promoção dos agravos a saúde. Os casos mais graves e/ou urgência</w:t>
      </w:r>
      <w:r>
        <w:rPr>
          <w:rFonts w:ascii="Times New Roman" w:eastAsiaTheme="minorHAnsi" w:hAnsi="Times New Roman" w:cs="Times New Roman"/>
          <w:color w:val="000000"/>
          <w:sz w:val="24"/>
          <w:szCs w:val="23"/>
          <w:lang w:eastAsia="en-US"/>
        </w:rPr>
        <w:t>s, emergências, são encaminha</w:t>
      </w:r>
      <w:r w:rsidRPr="00D42340">
        <w:rPr>
          <w:rFonts w:ascii="Times New Roman" w:eastAsiaTheme="minorHAnsi" w:hAnsi="Times New Roman" w:cs="Times New Roman"/>
          <w:color w:val="000000"/>
          <w:sz w:val="24"/>
          <w:szCs w:val="23"/>
          <w:lang w:eastAsia="en-US"/>
        </w:rPr>
        <w:t>dos diretamente a</w:t>
      </w:r>
      <w:r>
        <w:rPr>
          <w:rFonts w:ascii="Times New Roman" w:eastAsiaTheme="minorHAnsi" w:hAnsi="Times New Roman" w:cs="Times New Roman"/>
          <w:color w:val="000000"/>
          <w:sz w:val="24"/>
          <w:szCs w:val="23"/>
          <w:lang w:eastAsia="en-US"/>
        </w:rPr>
        <w:t xml:space="preserve">o </w:t>
      </w:r>
      <w:r w:rsidRPr="00D42340">
        <w:rPr>
          <w:rFonts w:ascii="Times New Roman" w:eastAsiaTheme="minorHAnsi" w:hAnsi="Times New Roman" w:cs="Times New Roman"/>
          <w:color w:val="000000"/>
          <w:sz w:val="24"/>
          <w:szCs w:val="23"/>
          <w:lang w:eastAsia="en-US"/>
        </w:rPr>
        <w:t>pronto</w:t>
      </w:r>
      <w:r>
        <w:rPr>
          <w:rFonts w:ascii="Times New Roman" w:eastAsiaTheme="minorHAnsi" w:hAnsi="Times New Roman" w:cs="Times New Roman"/>
          <w:color w:val="000000"/>
          <w:sz w:val="24"/>
          <w:szCs w:val="23"/>
          <w:lang w:eastAsia="en-US"/>
        </w:rPr>
        <w:t xml:space="preserve"> atendimento municipal,</w:t>
      </w:r>
      <w:r w:rsidRPr="00D42340">
        <w:rPr>
          <w:rFonts w:ascii="Times New Roman" w:eastAsiaTheme="minorHAnsi" w:hAnsi="Times New Roman" w:cs="Times New Roman"/>
          <w:color w:val="000000"/>
          <w:sz w:val="24"/>
          <w:szCs w:val="23"/>
          <w:lang w:eastAsia="en-US"/>
        </w:rPr>
        <w:t xml:space="preserve"> onde há recursos adequados para tais atendimentos. </w:t>
      </w:r>
    </w:p>
    <w:p w:rsidR="00D42340" w:rsidRDefault="00D42340" w:rsidP="00D42340">
      <w:pPr>
        <w:pStyle w:val="SemEspaamento"/>
        <w:spacing w:line="360" w:lineRule="auto"/>
        <w:jc w:val="both"/>
        <w:rPr>
          <w:rFonts w:ascii="Times New Roman" w:hAnsi="Times New Roman"/>
          <w:sz w:val="24"/>
          <w:szCs w:val="24"/>
        </w:rPr>
      </w:pPr>
    </w:p>
    <w:p w:rsidR="007116C6" w:rsidRPr="00D42340" w:rsidRDefault="003B701D" w:rsidP="00D42340">
      <w:pPr>
        <w:pStyle w:val="SemEspaamento"/>
        <w:spacing w:line="360" w:lineRule="auto"/>
        <w:jc w:val="both"/>
        <w:rPr>
          <w:rFonts w:ascii="Times New Roman" w:hAnsi="Times New Roman"/>
          <w:sz w:val="24"/>
          <w:szCs w:val="24"/>
        </w:rPr>
      </w:pPr>
      <w:r w:rsidRPr="0089012E">
        <w:rPr>
          <w:rFonts w:ascii="Times New Roman" w:hAnsi="Times New Roman"/>
          <w:sz w:val="24"/>
          <w:szCs w:val="24"/>
        </w:rPr>
        <w:t>IBATIBA possui população para cálculo de PAB-Fixo (</w:t>
      </w:r>
      <w:r w:rsidRPr="00D62DF5">
        <w:rPr>
          <w:rFonts w:ascii="Times New Roman" w:hAnsi="Times New Roman"/>
          <w:sz w:val="24"/>
          <w:szCs w:val="24"/>
        </w:rPr>
        <w:t>9.593,88 (2011</w:t>
      </w:r>
      <w:r w:rsidRPr="0089012E">
        <w:rPr>
          <w:rFonts w:ascii="Times New Roman" w:hAnsi="Times New Roman"/>
          <w:b/>
          <w:sz w:val="24"/>
          <w:szCs w:val="24"/>
        </w:rPr>
        <w:t>)</w:t>
      </w:r>
      <w:r w:rsidRPr="0089012E">
        <w:rPr>
          <w:rFonts w:ascii="Times New Roman" w:hAnsi="Times New Roman"/>
          <w:sz w:val="24"/>
          <w:szCs w:val="24"/>
        </w:rPr>
        <w:t xml:space="preserve"> per capita) de </w:t>
      </w:r>
      <w:r w:rsidRPr="00D62DF5">
        <w:rPr>
          <w:rFonts w:ascii="Times New Roman" w:hAnsi="Times New Roman"/>
          <w:sz w:val="24"/>
          <w:szCs w:val="24"/>
        </w:rPr>
        <w:t>25.567 (2016)</w:t>
      </w:r>
      <w:r w:rsidR="00D42340">
        <w:rPr>
          <w:rFonts w:ascii="Times New Roman" w:hAnsi="Times New Roman"/>
          <w:sz w:val="24"/>
          <w:szCs w:val="24"/>
        </w:rPr>
        <w:t xml:space="preserve"> habitantes,</w:t>
      </w:r>
      <w:r w:rsidR="007116C6" w:rsidRPr="007116C6">
        <w:rPr>
          <w:rFonts w:ascii="Times New Roman" w:hAnsi="Times New Roman"/>
          <w:sz w:val="24"/>
          <w:szCs w:val="20"/>
        </w:rPr>
        <w:t xml:space="preserve"> apresenta cobertura da Estratégia Saúde da Família</w:t>
      </w:r>
      <w:r w:rsidR="00D42340">
        <w:rPr>
          <w:rFonts w:ascii="Times New Roman" w:hAnsi="Times New Roman"/>
          <w:sz w:val="24"/>
          <w:szCs w:val="20"/>
        </w:rPr>
        <w:t xml:space="preserve"> e</w:t>
      </w:r>
      <w:r w:rsidR="007116C6" w:rsidRPr="007116C6">
        <w:rPr>
          <w:rFonts w:ascii="Times New Roman" w:hAnsi="Times New Roman"/>
          <w:sz w:val="24"/>
          <w:szCs w:val="20"/>
        </w:rPr>
        <w:t xml:space="preserve"> </w:t>
      </w:r>
      <w:r w:rsidR="00D42340" w:rsidRPr="007116C6">
        <w:rPr>
          <w:rFonts w:ascii="Times New Roman" w:hAnsi="Times New Roman"/>
          <w:sz w:val="24"/>
          <w:szCs w:val="20"/>
        </w:rPr>
        <w:t xml:space="preserve">Atenção Básica </w:t>
      </w:r>
      <w:r w:rsidR="00D42340">
        <w:rPr>
          <w:rFonts w:ascii="Times New Roman" w:hAnsi="Times New Roman"/>
          <w:sz w:val="24"/>
          <w:szCs w:val="20"/>
        </w:rPr>
        <w:t>de 81,00%</w:t>
      </w:r>
      <w:r w:rsidR="007116C6" w:rsidRPr="007116C6">
        <w:rPr>
          <w:rFonts w:ascii="Times New Roman" w:hAnsi="Times New Roman"/>
          <w:sz w:val="24"/>
          <w:szCs w:val="20"/>
        </w:rPr>
        <w:t xml:space="preserve">. </w:t>
      </w:r>
    </w:p>
    <w:p w:rsidR="003B701D" w:rsidRPr="00D62DF5" w:rsidRDefault="003B701D" w:rsidP="003B701D">
      <w:pPr>
        <w:pStyle w:val="SemEspaamento"/>
        <w:spacing w:line="360" w:lineRule="auto"/>
        <w:jc w:val="both"/>
        <w:rPr>
          <w:rFonts w:ascii="Times New Roman" w:hAnsi="Times New Roman"/>
          <w:bCs/>
          <w:sz w:val="24"/>
          <w:szCs w:val="24"/>
        </w:rPr>
      </w:pPr>
      <w:r w:rsidRPr="008B66C0">
        <w:rPr>
          <w:rFonts w:ascii="Arial" w:hAnsi="Arial" w:cs="Arial"/>
          <w:b/>
          <w:bCs/>
          <w:sz w:val="24"/>
          <w:szCs w:val="24"/>
        </w:rPr>
        <w:br/>
      </w:r>
      <w:r w:rsidRPr="00D62DF5">
        <w:rPr>
          <w:rFonts w:ascii="Times New Roman" w:hAnsi="Times New Roman"/>
          <w:bCs/>
          <w:sz w:val="24"/>
          <w:szCs w:val="24"/>
        </w:rPr>
        <w:t>QUADRO 0</w:t>
      </w:r>
      <w:r w:rsidR="007C25F2">
        <w:rPr>
          <w:rFonts w:ascii="Times New Roman" w:hAnsi="Times New Roman"/>
          <w:bCs/>
          <w:sz w:val="24"/>
          <w:szCs w:val="24"/>
        </w:rPr>
        <w:t>2</w:t>
      </w:r>
      <w:r w:rsidRPr="00D62DF5">
        <w:rPr>
          <w:rFonts w:ascii="Times New Roman" w:hAnsi="Times New Roman"/>
          <w:bCs/>
          <w:sz w:val="24"/>
          <w:szCs w:val="24"/>
        </w:rPr>
        <w:t>: S</w:t>
      </w:r>
      <w:r w:rsidR="00D80D25">
        <w:rPr>
          <w:rFonts w:ascii="Times New Roman" w:hAnsi="Times New Roman"/>
          <w:bCs/>
          <w:sz w:val="24"/>
          <w:szCs w:val="24"/>
        </w:rPr>
        <w:t>ituação atual da implantação da</w:t>
      </w:r>
      <w:r w:rsidRPr="00D62DF5">
        <w:rPr>
          <w:rFonts w:ascii="Times New Roman" w:hAnsi="Times New Roman"/>
          <w:bCs/>
          <w:sz w:val="24"/>
          <w:szCs w:val="24"/>
        </w:rPr>
        <w:t xml:space="preserve">s equipes de Saúde da Família e Agentes Comunitários de Saúde. </w:t>
      </w:r>
    </w:p>
    <w:tbl>
      <w:tblPr>
        <w:tblW w:w="8785" w:type="dxa"/>
        <w:tblInd w:w="55" w:type="dxa"/>
        <w:tblCellMar>
          <w:left w:w="0" w:type="dxa"/>
          <w:right w:w="0" w:type="dxa"/>
        </w:tblCellMar>
        <w:tblLook w:val="04A0" w:firstRow="1" w:lastRow="0" w:firstColumn="1" w:lastColumn="0" w:noHBand="0" w:noVBand="1"/>
      </w:tblPr>
      <w:tblGrid>
        <w:gridCol w:w="1225"/>
        <w:gridCol w:w="1153"/>
        <w:gridCol w:w="1409"/>
        <w:gridCol w:w="1538"/>
        <w:gridCol w:w="1794"/>
        <w:gridCol w:w="1666"/>
      </w:tblGrid>
      <w:tr w:rsidR="007116C6" w:rsidRPr="00D80D25" w:rsidTr="007116C6">
        <w:trPr>
          <w:trHeight w:val="460"/>
        </w:trPr>
        <w:tc>
          <w:tcPr>
            <w:tcW w:w="1225"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Equipes</w:t>
            </w:r>
          </w:p>
        </w:tc>
        <w:tc>
          <w:tcPr>
            <w:tcW w:w="1153"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Teto</w:t>
            </w:r>
          </w:p>
        </w:tc>
        <w:tc>
          <w:tcPr>
            <w:tcW w:w="1409" w:type="dxa"/>
            <w:tcBorders>
              <w:top w:val="single" w:sz="6" w:space="0" w:color="auto"/>
              <w:left w:val="single" w:sz="6" w:space="0" w:color="auto"/>
              <w:bottom w:val="single" w:sz="6" w:space="0" w:color="auto"/>
              <w:right w:val="single" w:sz="6" w:space="0" w:color="auto"/>
            </w:tcBorders>
            <w:shd w:val="clear" w:color="auto" w:fill="EEECE1"/>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Credenciado</w:t>
            </w:r>
          </w:p>
        </w:tc>
        <w:tc>
          <w:tcPr>
            <w:tcW w:w="1538"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Implantado</w:t>
            </w:r>
          </w:p>
        </w:tc>
        <w:tc>
          <w:tcPr>
            <w:tcW w:w="1794"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Valor mensal do repasse</w:t>
            </w:r>
          </w:p>
        </w:tc>
        <w:tc>
          <w:tcPr>
            <w:tcW w:w="1666"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7116C6" w:rsidRPr="00D80D25" w:rsidRDefault="007116C6" w:rsidP="007116C6">
            <w:pPr>
              <w:pStyle w:val="NormalWeb"/>
              <w:jc w:val="center"/>
            </w:pPr>
            <w:r w:rsidRPr="00D80D25">
              <w:rPr>
                <w:bCs/>
                <w:sz w:val="20"/>
                <w:szCs w:val="20"/>
              </w:rPr>
              <w:t>Percentual de população coberta pelas equipes financiadas pelo MS</w:t>
            </w:r>
          </w:p>
        </w:tc>
      </w:tr>
      <w:tr w:rsidR="007116C6" w:rsidRPr="00D80D25" w:rsidTr="007116C6">
        <w:trPr>
          <w:trHeight w:val="352"/>
        </w:trPr>
        <w:tc>
          <w:tcPr>
            <w:tcW w:w="1225"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proofErr w:type="spellStart"/>
            <w:proofErr w:type="gramStart"/>
            <w:r w:rsidRPr="00D80D25">
              <w:rPr>
                <w:rFonts w:ascii="Times New Roman" w:hAnsi="Times New Roman" w:cs="Times New Roman"/>
                <w:sz w:val="20"/>
                <w:szCs w:val="20"/>
              </w:rPr>
              <w:t>eSF</w:t>
            </w:r>
            <w:proofErr w:type="spellEnd"/>
            <w:proofErr w:type="gramEnd"/>
          </w:p>
        </w:tc>
        <w:tc>
          <w:tcPr>
            <w:tcW w:w="115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13</w:t>
            </w:r>
          </w:p>
        </w:tc>
        <w:tc>
          <w:tcPr>
            <w:tcW w:w="1409" w:type="dxa"/>
            <w:tcBorders>
              <w:top w:val="single" w:sz="6" w:space="0" w:color="auto"/>
              <w:left w:val="single" w:sz="6" w:space="0" w:color="auto"/>
              <w:bottom w:val="single" w:sz="6" w:space="0" w:color="auto"/>
              <w:right w:val="single" w:sz="6" w:space="0" w:color="auto"/>
            </w:tcBorders>
            <w:vAlign w:val="center"/>
          </w:tcPr>
          <w:p w:rsidR="007116C6" w:rsidRPr="00D80D25" w:rsidRDefault="007116C6" w:rsidP="007116C6">
            <w:pPr>
              <w:jc w:val="center"/>
              <w:rPr>
                <w:rFonts w:ascii="Times New Roman" w:hAnsi="Times New Roman" w:cs="Times New Roman"/>
                <w:sz w:val="20"/>
                <w:szCs w:val="20"/>
              </w:rPr>
            </w:pPr>
            <w:proofErr w:type="gramStart"/>
            <w:r w:rsidRPr="00D80D25">
              <w:rPr>
                <w:rFonts w:ascii="Times New Roman" w:hAnsi="Times New Roman" w:cs="Times New Roman"/>
                <w:sz w:val="20"/>
                <w:szCs w:val="20"/>
              </w:rPr>
              <w:t>6</w:t>
            </w:r>
            <w:proofErr w:type="gramEnd"/>
          </w:p>
        </w:tc>
        <w:tc>
          <w:tcPr>
            <w:tcW w:w="153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proofErr w:type="gramStart"/>
            <w:r w:rsidRPr="00D80D25">
              <w:rPr>
                <w:rFonts w:ascii="Times New Roman" w:hAnsi="Times New Roman" w:cs="Times New Roman"/>
                <w:sz w:val="20"/>
                <w:szCs w:val="20"/>
              </w:rPr>
              <w:t>6</w:t>
            </w:r>
            <w:proofErr w:type="gramEnd"/>
          </w:p>
        </w:tc>
        <w:tc>
          <w:tcPr>
            <w:tcW w:w="1794"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36.520,00</w:t>
            </w:r>
          </w:p>
        </w:tc>
        <w:tc>
          <w:tcPr>
            <w:tcW w:w="1666"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eastAsia="Times New Roman" w:hAnsi="Times New Roman" w:cs="Times New Roman"/>
                <w:sz w:val="20"/>
                <w:szCs w:val="20"/>
              </w:rPr>
            </w:pPr>
            <w:r w:rsidRPr="00D80D25">
              <w:rPr>
                <w:rFonts w:ascii="Times New Roman" w:eastAsia="Times New Roman" w:hAnsi="Times New Roman" w:cs="Times New Roman"/>
                <w:sz w:val="20"/>
                <w:szCs w:val="20"/>
              </w:rPr>
              <w:t>80,96</w:t>
            </w:r>
          </w:p>
        </w:tc>
      </w:tr>
      <w:tr w:rsidR="007116C6" w:rsidRPr="00D80D25" w:rsidTr="007116C6">
        <w:trPr>
          <w:trHeight w:val="352"/>
        </w:trPr>
        <w:tc>
          <w:tcPr>
            <w:tcW w:w="1225"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ACS</w:t>
            </w:r>
          </w:p>
        </w:tc>
        <w:tc>
          <w:tcPr>
            <w:tcW w:w="115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64</w:t>
            </w:r>
          </w:p>
        </w:tc>
        <w:tc>
          <w:tcPr>
            <w:tcW w:w="1409" w:type="dxa"/>
            <w:tcBorders>
              <w:top w:val="single" w:sz="6" w:space="0" w:color="auto"/>
              <w:left w:val="single" w:sz="6" w:space="0" w:color="auto"/>
              <w:bottom w:val="single" w:sz="6" w:space="0" w:color="auto"/>
              <w:right w:val="single" w:sz="6" w:space="0" w:color="auto"/>
            </w:tcBorders>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45</w:t>
            </w:r>
          </w:p>
        </w:tc>
        <w:tc>
          <w:tcPr>
            <w:tcW w:w="153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41</w:t>
            </w:r>
          </w:p>
        </w:tc>
        <w:tc>
          <w:tcPr>
            <w:tcW w:w="1794"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hAnsi="Times New Roman" w:cs="Times New Roman"/>
                <w:sz w:val="20"/>
                <w:szCs w:val="20"/>
              </w:rPr>
            </w:pPr>
            <w:r w:rsidRPr="00D80D25">
              <w:rPr>
                <w:rFonts w:ascii="Times New Roman" w:hAnsi="Times New Roman" w:cs="Times New Roman"/>
                <w:sz w:val="20"/>
                <w:szCs w:val="20"/>
              </w:rPr>
              <w:t>51.250,00</w:t>
            </w:r>
          </w:p>
        </w:tc>
        <w:tc>
          <w:tcPr>
            <w:tcW w:w="1666"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7116C6" w:rsidRPr="00D80D25" w:rsidRDefault="007116C6" w:rsidP="007116C6">
            <w:pPr>
              <w:jc w:val="center"/>
              <w:rPr>
                <w:rFonts w:ascii="Times New Roman" w:eastAsia="Times New Roman" w:hAnsi="Times New Roman" w:cs="Times New Roman"/>
                <w:sz w:val="20"/>
                <w:szCs w:val="20"/>
              </w:rPr>
            </w:pPr>
            <w:r w:rsidRPr="00D80D25">
              <w:rPr>
                <w:rFonts w:ascii="Times New Roman" w:eastAsia="Times New Roman" w:hAnsi="Times New Roman" w:cs="Times New Roman"/>
                <w:sz w:val="20"/>
                <w:szCs w:val="20"/>
              </w:rPr>
              <w:t>92,21</w:t>
            </w:r>
          </w:p>
        </w:tc>
      </w:tr>
    </w:tbl>
    <w:p w:rsidR="003B701D" w:rsidRDefault="003B701D" w:rsidP="003B701D">
      <w:pPr>
        <w:jc w:val="both"/>
        <w:rPr>
          <w:rFonts w:ascii="Times New Roman" w:eastAsia="Times New Roman" w:hAnsi="Times New Roman"/>
          <w:sz w:val="20"/>
          <w:szCs w:val="20"/>
        </w:rPr>
      </w:pPr>
      <w:r>
        <w:rPr>
          <w:rFonts w:ascii="Times New Roman" w:eastAsia="Times New Roman" w:hAnsi="Times New Roman"/>
          <w:sz w:val="20"/>
          <w:szCs w:val="20"/>
        </w:rPr>
        <w:t xml:space="preserve">Fonte: DAB/ </w:t>
      </w:r>
      <w:r w:rsidR="007116C6">
        <w:rPr>
          <w:rFonts w:ascii="Times New Roman" w:eastAsia="Times New Roman" w:hAnsi="Times New Roman"/>
          <w:sz w:val="20"/>
          <w:szCs w:val="20"/>
        </w:rPr>
        <w:t>01-2019</w:t>
      </w:r>
    </w:p>
    <w:p w:rsidR="003B701D" w:rsidRPr="0061010D" w:rsidRDefault="003B701D" w:rsidP="003B701D">
      <w:pPr>
        <w:jc w:val="both"/>
        <w:rPr>
          <w:rFonts w:ascii="Times New Roman" w:eastAsia="Times New Roman" w:hAnsi="Times New Roman"/>
          <w:sz w:val="20"/>
          <w:szCs w:val="20"/>
        </w:rPr>
      </w:pPr>
    </w:p>
    <w:p w:rsidR="003B701D" w:rsidRPr="007116C6" w:rsidRDefault="003B701D" w:rsidP="007116C6">
      <w:pPr>
        <w:spacing w:line="360" w:lineRule="auto"/>
        <w:jc w:val="both"/>
        <w:rPr>
          <w:rFonts w:ascii="Times New Roman" w:hAnsi="Times New Roman" w:cs="Times New Roman"/>
          <w:sz w:val="32"/>
          <w:szCs w:val="24"/>
        </w:rPr>
      </w:pPr>
      <w:r w:rsidRPr="007116C6">
        <w:rPr>
          <w:rFonts w:ascii="Times New Roman" w:hAnsi="Times New Roman" w:cs="Times New Roman"/>
          <w:sz w:val="24"/>
          <w:szCs w:val="20"/>
        </w:rPr>
        <w:t>Os incentivos mensais de custeio para a Equipe de Saúde da Família</w:t>
      </w:r>
      <w:r w:rsidR="004E5321">
        <w:rPr>
          <w:rFonts w:ascii="Times New Roman" w:hAnsi="Times New Roman" w:cs="Times New Roman"/>
          <w:sz w:val="24"/>
          <w:szCs w:val="20"/>
        </w:rPr>
        <w:t xml:space="preserve"> (ESF)</w:t>
      </w:r>
      <w:r w:rsidRPr="007116C6">
        <w:rPr>
          <w:rFonts w:ascii="Times New Roman" w:hAnsi="Times New Roman" w:cs="Times New Roman"/>
          <w:sz w:val="24"/>
          <w:szCs w:val="20"/>
        </w:rPr>
        <w:t xml:space="preserve"> são: modalidade I R$ 10.695,00 (dez mil e seiscentos e noventa e cinco reais), modalidade II R$ 7.130,00 (sete mil e cento e trinta reais). Para os Agentes Comunitários de Saúde (ACS) é repassado incentivo de R$ 1.014,00 (</w:t>
      </w:r>
      <w:proofErr w:type="gramStart"/>
      <w:r w:rsidRPr="007116C6">
        <w:rPr>
          <w:rFonts w:ascii="Times New Roman" w:hAnsi="Times New Roman" w:cs="Times New Roman"/>
          <w:sz w:val="24"/>
          <w:szCs w:val="20"/>
        </w:rPr>
        <w:t>hum</w:t>
      </w:r>
      <w:proofErr w:type="gramEnd"/>
      <w:r w:rsidRPr="007116C6">
        <w:rPr>
          <w:rFonts w:ascii="Times New Roman" w:hAnsi="Times New Roman" w:cs="Times New Roman"/>
          <w:sz w:val="24"/>
          <w:szCs w:val="20"/>
        </w:rPr>
        <w:t xml:space="preserve"> mil e quatorze reais) a cada mês, sendo que no último trimestre de cada ano será repassada uma parcela extra, calculada com base no número de ACS registrados no cadastro de equipes e profissionais do Sistema de Informação definido para este fim, no mês de agosto do ano vigente.</w:t>
      </w:r>
    </w:p>
    <w:p w:rsidR="007116C6" w:rsidRDefault="007116C6" w:rsidP="0089012E">
      <w:pPr>
        <w:pStyle w:val="SemEspaamento"/>
        <w:spacing w:line="360" w:lineRule="auto"/>
        <w:jc w:val="both"/>
        <w:rPr>
          <w:rFonts w:ascii="Times New Roman" w:hAnsi="Times New Roman"/>
          <w:b/>
          <w:bCs/>
          <w:sz w:val="28"/>
          <w:szCs w:val="28"/>
        </w:rPr>
      </w:pPr>
    </w:p>
    <w:p w:rsidR="0089012E" w:rsidRPr="00D80D25" w:rsidRDefault="0089012E" w:rsidP="0089012E">
      <w:pPr>
        <w:pStyle w:val="SemEspaamento"/>
        <w:spacing w:line="360" w:lineRule="auto"/>
        <w:jc w:val="both"/>
        <w:rPr>
          <w:rFonts w:ascii="Times New Roman" w:hAnsi="Times New Roman"/>
          <w:bCs/>
          <w:sz w:val="24"/>
          <w:szCs w:val="28"/>
        </w:rPr>
      </w:pPr>
      <w:r w:rsidRPr="00D80D25">
        <w:rPr>
          <w:rFonts w:ascii="Times New Roman" w:hAnsi="Times New Roman"/>
          <w:bCs/>
          <w:sz w:val="24"/>
          <w:szCs w:val="28"/>
        </w:rPr>
        <w:t>3.1.2 Brasil Sorridente - Ações de Saúde Bucal</w:t>
      </w:r>
    </w:p>
    <w:p w:rsidR="007116C6" w:rsidRDefault="007116C6" w:rsidP="0089012E">
      <w:pPr>
        <w:pStyle w:val="SemEspaamento"/>
        <w:spacing w:line="360" w:lineRule="auto"/>
        <w:jc w:val="both"/>
        <w:rPr>
          <w:rFonts w:ascii="Times New Roman" w:hAnsi="Times New Roman"/>
          <w:color w:val="000000"/>
          <w:sz w:val="28"/>
          <w:szCs w:val="28"/>
          <w:shd w:val="clear" w:color="auto" w:fill="FFFFFF"/>
        </w:rPr>
      </w:pPr>
    </w:p>
    <w:p w:rsidR="007116C6" w:rsidRPr="00D42340" w:rsidRDefault="0089012E" w:rsidP="0089012E">
      <w:pPr>
        <w:pStyle w:val="SemEspaamento"/>
        <w:spacing w:line="360" w:lineRule="auto"/>
        <w:jc w:val="both"/>
        <w:rPr>
          <w:rFonts w:ascii="Times New Roman" w:hAnsi="Times New Roman"/>
          <w:sz w:val="24"/>
          <w:szCs w:val="24"/>
        </w:rPr>
      </w:pPr>
      <w:r w:rsidRPr="007116C6">
        <w:rPr>
          <w:rFonts w:ascii="Times New Roman" w:hAnsi="Times New Roman"/>
          <w:color w:val="000000"/>
          <w:sz w:val="24"/>
          <w:szCs w:val="24"/>
          <w:shd w:val="clear" w:color="auto" w:fill="FFFFFF"/>
        </w:rPr>
        <w:t xml:space="preserve">O Brasil Sorridente </w:t>
      </w:r>
      <w:r w:rsidRPr="007116C6">
        <w:rPr>
          <w:rFonts w:ascii="Times New Roman" w:hAnsi="Times New Roman"/>
          <w:sz w:val="24"/>
          <w:szCs w:val="24"/>
          <w:shd w:val="clear" w:color="auto" w:fill="FFFFFF"/>
        </w:rPr>
        <w:t>-</w:t>
      </w:r>
      <w:r w:rsidRPr="007116C6">
        <w:rPr>
          <w:rStyle w:val="apple-converted-space"/>
          <w:rFonts w:ascii="Times New Roman" w:hAnsi="Times New Roman"/>
          <w:sz w:val="24"/>
          <w:szCs w:val="24"/>
          <w:shd w:val="clear" w:color="auto" w:fill="FFFFFF"/>
        </w:rPr>
        <w:t> </w:t>
      </w:r>
      <w:hyperlink r:id="rId23" w:history="1">
        <w:r w:rsidRPr="007116C6">
          <w:rPr>
            <w:rStyle w:val="Hyperlink"/>
            <w:rFonts w:ascii="Times New Roman" w:hAnsi="Times New Roman"/>
            <w:color w:val="auto"/>
            <w:sz w:val="24"/>
            <w:szCs w:val="24"/>
            <w:u w:val="none"/>
            <w:shd w:val="clear" w:color="auto" w:fill="FFFFFF"/>
          </w:rPr>
          <w:t>Política Nacional de Saúde Bucal</w:t>
        </w:r>
      </w:hyperlink>
      <w:r w:rsidRPr="007116C6">
        <w:rPr>
          <w:rStyle w:val="apple-converted-space"/>
          <w:rFonts w:ascii="Times New Roman" w:hAnsi="Times New Roman"/>
          <w:sz w:val="24"/>
          <w:szCs w:val="24"/>
          <w:shd w:val="clear" w:color="auto" w:fill="FFFFFF"/>
        </w:rPr>
        <w:t> </w:t>
      </w:r>
      <w:r w:rsidRPr="007116C6">
        <w:rPr>
          <w:rFonts w:ascii="Times New Roman" w:hAnsi="Times New Roman"/>
          <w:sz w:val="24"/>
          <w:szCs w:val="24"/>
          <w:shd w:val="clear" w:color="auto" w:fill="FFFFFF"/>
        </w:rPr>
        <w:t xml:space="preserve">- </w:t>
      </w:r>
      <w:r w:rsidRPr="007116C6">
        <w:rPr>
          <w:rFonts w:ascii="Times New Roman" w:hAnsi="Times New Roman"/>
          <w:color w:val="000000"/>
          <w:sz w:val="24"/>
          <w:szCs w:val="24"/>
          <w:shd w:val="clear" w:color="auto" w:fill="FFFFFF"/>
        </w:rPr>
        <w:t>é o programa que visa desenvolver ações de promoção, prevenção e recuperação da saúde bucal através de uma série de ações para ampliação do acesso ao tratamento odontológico no Sistema Único de Saúde.</w:t>
      </w:r>
      <w:r w:rsidRPr="007116C6">
        <w:rPr>
          <w:rFonts w:ascii="Times New Roman" w:hAnsi="Times New Roman"/>
          <w:sz w:val="24"/>
          <w:szCs w:val="24"/>
        </w:rPr>
        <w:t> </w:t>
      </w:r>
      <w:r w:rsidR="00D42340">
        <w:rPr>
          <w:rFonts w:ascii="Times New Roman" w:eastAsia="Times New Roman" w:hAnsi="Times New Roman"/>
          <w:sz w:val="24"/>
          <w:szCs w:val="24"/>
        </w:rPr>
        <w:t xml:space="preserve">O município </w:t>
      </w:r>
      <w:r w:rsidR="007116C6" w:rsidRPr="007116C6">
        <w:rPr>
          <w:rFonts w:ascii="Times New Roman" w:eastAsia="Times New Roman" w:hAnsi="Times New Roman"/>
          <w:sz w:val="24"/>
          <w:szCs w:val="24"/>
        </w:rPr>
        <w:t xml:space="preserve">apresenta cobertura de Saúde Bucal de </w:t>
      </w:r>
      <w:r w:rsidR="007116C6" w:rsidRPr="00D80D25">
        <w:rPr>
          <w:rFonts w:ascii="Times New Roman" w:eastAsia="Times New Roman" w:hAnsi="Times New Roman"/>
          <w:sz w:val="24"/>
          <w:szCs w:val="24"/>
        </w:rPr>
        <w:t>59,10 %.</w:t>
      </w:r>
      <w:r w:rsidR="007116C6" w:rsidRPr="007116C6">
        <w:rPr>
          <w:rFonts w:ascii="Times New Roman" w:eastAsia="Times New Roman" w:hAnsi="Times New Roman"/>
          <w:sz w:val="24"/>
          <w:szCs w:val="24"/>
        </w:rPr>
        <w:t xml:space="preserve"> Se considerada somente a Estratégia Saúde da Família tem-se uma cobertura de </w:t>
      </w:r>
      <w:r w:rsidR="007116C6" w:rsidRPr="00D80D25">
        <w:rPr>
          <w:rFonts w:ascii="Times New Roman" w:eastAsia="Times New Roman" w:hAnsi="Times New Roman"/>
          <w:sz w:val="24"/>
          <w:szCs w:val="24"/>
        </w:rPr>
        <w:t>40,48 %.</w:t>
      </w:r>
      <w:r w:rsidR="007116C6" w:rsidRPr="007116C6">
        <w:rPr>
          <w:rFonts w:ascii="Times New Roman" w:eastAsia="Times New Roman" w:hAnsi="Times New Roman"/>
          <w:b/>
          <w:sz w:val="24"/>
          <w:szCs w:val="24"/>
        </w:rPr>
        <w:t xml:space="preserve">  </w:t>
      </w:r>
    </w:p>
    <w:p w:rsidR="007116C6" w:rsidRPr="007116C6" w:rsidRDefault="007116C6" w:rsidP="0089012E">
      <w:pPr>
        <w:pStyle w:val="SemEspaamento"/>
        <w:spacing w:line="360" w:lineRule="auto"/>
        <w:jc w:val="both"/>
        <w:rPr>
          <w:rFonts w:ascii="Times New Roman" w:hAnsi="Times New Roman"/>
          <w:sz w:val="24"/>
          <w:szCs w:val="24"/>
        </w:rPr>
      </w:pPr>
    </w:p>
    <w:p w:rsidR="0089012E" w:rsidRPr="00D80D25" w:rsidRDefault="0089012E" w:rsidP="0089012E">
      <w:pPr>
        <w:jc w:val="both"/>
        <w:rPr>
          <w:rFonts w:ascii="Times New Roman" w:eastAsia="Times New Roman" w:hAnsi="Times New Roman"/>
          <w:sz w:val="24"/>
          <w:szCs w:val="24"/>
        </w:rPr>
      </w:pPr>
      <w:r w:rsidRPr="00D80D25">
        <w:rPr>
          <w:rFonts w:ascii="Times New Roman" w:hAnsi="Times New Roman"/>
          <w:bCs/>
          <w:sz w:val="24"/>
          <w:szCs w:val="24"/>
        </w:rPr>
        <w:t>QUADRO 0</w:t>
      </w:r>
      <w:r w:rsidR="007C25F2">
        <w:rPr>
          <w:rFonts w:ascii="Times New Roman" w:hAnsi="Times New Roman"/>
          <w:bCs/>
          <w:sz w:val="24"/>
          <w:szCs w:val="24"/>
        </w:rPr>
        <w:t>3</w:t>
      </w:r>
      <w:r w:rsidRPr="00D80D25">
        <w:rPr>
          <w:rFonts w:ascii="Times New Roman" w:hAnsi="Times New Roman"/>
          <w:bCs/>
          <w:sz w:val="24"/>
          <w:szCs w:val="24"/>
        </w:rPr>
        <w:t>: Situação atual da implantação da (s) Equipe(s) de Saúde Bucal.</w:t>
      </w:r>
    </w:p>
    <w:tbl>
      <w:tblPr>
        <w:tblW w:w="8400" w:type="dxa"/>
        <w:tblInd w:w="55" w:type="dxa"/>
        <w:tblCellMar>
          <w:left w:w="0" w:type="dxa"/>
          <w:right w:w="0" w:type="dxa"/>
        </w:tblCellMar>
        <w:tblLook w:val="04A0" w:firstRow="1" w:lastRow="0" w:firstColumn="1" w:lastColumn="0" w:noHBand="0" w:noVBand="1"/>
      </w:tblPr>
      <w:tblGrid>
        <w:gridCol w:w="1680"/>
        <w:gridCol w:w="1680"/>
        <w:gridCol w:w="1680"/>
        <w:gridCol w:w="1680"/>
        <w:gridCol w:w="1680"/>
      </w:tblGrid>
      <w:tr w:rsidR="0089012E" w:rsidRPr="00D80D25" w:rsidTr="007116C6">
        <w:trPr>
          <w:trHeight w:val="543"/>
        </w:trPr>
        <w:tc>
          <w:tcPr>
            <w:tcW w:w="1680"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89012E" w:rsidRPr="00D80D25" w:rsidRDefault="0089012E" w:rsidP="00EF3E88">
            <w:pPr>
              <w:jc w:val="center"/>
              <w:rPr>
                <w:rFonts w:ascii="Times New Roman" w:eastAsia="Times New Roman" w:hAnsi="Times New Roman" w:cs="Times New Roman"/>
                <w:sz w:val="24"/>
                <w:szCs w:val="20"/>
              </w:rPr>
            </w:pPr>
            <w:r w:rsidRPr="00D80D25">
              <w:rPr>
                <w:rFonts w:ascii="Times New Roman" w:hAnsi="Times New Roman" w:cs="Times New Roman"/>
                <w:sz w:val="24"/>
                <w:szCs w:val="20"/>
              </w:rPr>
              <w:t>Equipes</w:t>
            </w:r>
          </w:p>
        </w:tc>
        <w:tc>
          <w:tcPr>
            <w:tcW w:w="1680"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r w:rsidRPr="00D80D25">
              <w:rPr>
                <w:rFonts w:ascii="Times New Roman" w:hAnsi="Times New Roman" w:cs="Times New Roman"/>
                <w:sz w:val="24"/>
                <w:szCs w:val="20"/>
              </w:rPr>
              <w:t>Teto</w:t>
            </w:r>
          </w:p>
        </w:tc>
        <w:tc>
          <w:tcPr>
            <w:tcW w:w="1680"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r w:rsidRPr="00D80D25">
              <w:rPr>
                <w:rFonts w:ascii="Times New Roman" w:hAnsi="Times New Roman" w:cs="Times New Roman"/>
                <w:sz w:val="24"/>
                <w:szCs w:val="20"/>
              </w:rPr>
              <w:t>Credenciado</w:t>
            </w:r>
          </w:p>
        </w:tc>
        <w:tc>
          <w:tcPr>
            <w:tcW w:w="1680"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r w:rsidRPr="00D80D25">
              <w:rPr>
                <w:rFonts w:ascii="Times New Roman" w:hAnsi="Times New Roman" w:cs="Times New Roman"/>
                <w:sz w:val="24"/>
                <w:szCs w:val="20"/>
              </w:rPr>
              <w:t>Implantado</w:t>
            </w:r>
          </w:p>
        </w:tc>
        <w:tc>
          <w:tcPr>
            <w:tcW w:w="1680" w:type="dxa"/>
            <w:tcBorders>
              <w:top w:val="single" w:sz="6" w:space="0" w:color="auto"/>
              <w:left w:val="single" w:sz="6" w:space="0" w:color="auto"/>
              <w:bottom w:val="single" w:sz="6" w:space="0" w:color="auto"/>
              <w:right w:val="single" w:sz="6" w:space="0" w:color="auto"/>
            </w:tcBorders>
            <w:shd w:val="clear" w:color="auto" w:fill="EEECE1"/>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r w:rsidRPr="00D80D25">
              <w:rPr>
                <w:rFonts w:ascii="Times New Roman" w:hAnsi="Times New Roman" w:cs="Times New Roman"/>
                <w:sz w:val="24"/>
                <w:szCs w:val="20"/>
              </w:rPr>
              <w:t>Valor mensal do repasse</w:t>
            </w:r>
          </w:p>
        </w:tc>
      </w:tr>
      <w:tr w:rsidR="0089012E" w:rsidRPr="00D80D25" w:rsidTr="007116C6">
        <w:trPr>
          <w:trHeight w:val="321"/>
        </w:trPr>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proofErr w:type="spellStart"/>
            <w:proofErr w:type="gramStart"/>
            <w:r w:rsidRPr="00D80D25">
              <w:rPr>
                <w:rFonts w:ascii="Times New Roman" w:hAnsi="Times New Roman" w:cs="Times New Roman"/>
                <w:sz w:val="24"/>
                <w:szCs w:val="20"/>
              </w:rPr>
              <w:t>eSB</w:t>
            </w:r>
            <w:proofErr w:type="spellEnd"/>
            <w:proofErr w:type="gramEnd"/>
            <w:r w:rsidRPr="00D80D25">
              <w:rPr>
                <w:rFonts w:ascii="Times New Roman" w:hAnsi="Times New Roman" w:cs="Times New Roman"/>
                <w:sz w:val="24"/>
                <w:szCs w:val="20"/>
              </w:rPr>
              <w:t xml:space="preserve"> - I</w:t>
            </w:r>
          </w:p>
        </w:tc>
        <w:tc>
          <w:tcPr>
            <w:tcW w:w="1680" w:type="dxa"/>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r w:rsidRPr="00D80D25">
              <w:rPr>
                <w:rFonts w:ascii="Times New Roman" w:hAnsi="Times New Roman" w:cs="Times New Roman"/>
                <w:sz w:val="24"/>
                <w:szCs w:val="20"/>
              </w:rPr>
              <w:t>13</w:t>
            </w:r>
          </w:p>
        </w:tc>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proofErr w:type="gramStart"/>
            <w:r w:rsidRPr="00D80D25">
              <w:rPr>
                <w:rFonts w:ascii="Times New Roman" w:hAnsi="Times New Roman" w:cs="Times New Roman"/>
                <w:sz w:val="24"/>
                <w:szCs w:val="20"/>
              </w:rPr>
              <w:t>3</w:t>
            </w:r>
            <w:proofErr w:type="gramEnd"/>
          </w:p>
        </w:tc>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proofErr w:type="gramStart"/>
            <w:r w:rsidRPr="00D80D25">
              <w:rPr>
                <w:rFonts w:ascii="Times New Roman" w:hAnsi="Times New Roman" w:cs="Times New Roman"/>
                <w:sz w:val="24"/>
                <w:szCs w:val="20"/>
              </w:rPr>
              <w:t>3</w:t>
            </w:r>
            <w:proofErr w:type="gramEnd"/>
          </w:p>
        </w:tc>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hAnsi="Times New Roman" w:cs="Times New Roman"/>
                <w:sz w:val="24"/>
                <w:szCs w:val="20"/>
              </w:rPr>
            </w:pPr>
            <w:r w:rsidRPr="00D80D25">
              <w:rPr>
                <w:rFonts w:ascii="Times New Roman" w:hAnsi="Times New Roman" w:cs="Times New Roman"/>
                <w:sz w:val="24"/>
                <w:szCs w:val="20"/>
              </w:rPr>
              <w:t>6.690,00</w:t>
            </w:r>
          </w:p>
        </w:tc>
      </w:tr>
      <w:tr w:rsidR="0089012E" w:rsidRPr="00D80D25" w:rsidTr="007116C6">
        <w:trPr>
          <w:trHeight w:val="321"/>
        </w:trPr>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eastAsia="Times New Roman" w:hAnsi="Times New Roman" w:cs="Times New Roman"/>
                <w:sz w:val="24"/>
                <w:szCs w:val="24"/>
              </w:rPr>
            </w:pPr>
            <w:proofErr w:type="spellStart"/>
            <w:proofErr w:type="gramStart"/>
            <w:r w:rsidRPr="00D80D25">
              <w:rPr>
                <w:rFonts w:ascii="Times New Roman" w:hAnsi="Times New Roman" w:cs="Times New Roman"/>
                <w:sz w:val="24"/>
                <w:szCs w:val="20"/>
              </w:rPr>
              <w:t>eSB</w:t>
            </w:r>
            <w:proofErr w:type="spellEnd"/>
            <w:proofErr w:type="gramEnd"/>
            <w:r w:rsidRPr="00D80D25">
              <w:rPr>
                <w:rFonts w:ascii="Times New Roman" w:hAnsi="Times New Roman" w:cs="Times New Roman"/>
                <w:sz w:val="24"/>
                <w:szCs w:val="20"/>
              </w:rPr>
              <w:t xml:space="preserve"> - II</w:t>
            </w:r>
          </w:p>
        </w:tc>
        <w:tc>
          <w:tcPr>
            <w:tcW w:w="0" w:type="auto"/>
            <w:vMerge/>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rPr>
                <w:rFonts w:ascii="Times New Roman" w:eastAsia="Times New Roman" w:hAnsi="Times New Roman" w:cs="Times New Roman"/>
                <w:sz w:val="24"/>
                <w:szCs w:val="24"/>
              </w:rPr>
            </w:pPr>
          </w:p>
        </w:tc>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eastAsia="Times New Roman" w:hAnsi="Times New Roman" w:cs="Times New Roman"/>
                <w:sz w:val="24"/>
                <w:szCs w:val="24"/>
              </w:rPr>
            </w:pPr>
            <w:proofErr w:type="gramStart"/>
            <w:r w:rsidRPr="00D80D25">
              <w:rPr>
                <w:rFonts w:ascii="Times New Roman" w:hAnsi="Times New Roman" w:cs="Times New Roman"/>
                <w:sz w:val="24"/>
                <w:szCs w:val="20"/>
              </w:rPr>
              <w:t>0</w:t>
            </w:r>
            <w:proofErr w:type="gramEnd"/>
          </w:p>
        </w:tc>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eastAsia="Times New Roman" w:hAnsi="Times New Roman" w:cs="Times New Roman"/>
                <w:sz w:val="24"/>
                <w:szCs w:val="24"/>
              </w:rPr>
            </w:pPr>
            <w:proofErr w:type="gramStart"/>
            <w:r w:rsidRPr="00D80D25">
              <w:rPr>
                <w:rFonts w:ascii="Times New Roman" w:hAnsi="Times New Roman" w:cs="Times New Roman"/>
                <w:sz w:val="24"/>
                <w:szCs w:val="20"/>
              </w:rPr>
              <w:t>0</w:t>
            </w:r>
            <w:proofErr w:type="gramEnd"/>
          </w:p>
        </w:tc>
        <w:tc>
          <w:tcPr>
            <w:tcW w:w="16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012E" w:rsidRPr="00D80D25" w:rsidRDefault="0089012E" w:rsidP="00EF3E88">
            <w:pPr>
              <w:jc w:val="center"/>
              <w:rPr>
                <w:rFonts w:ascii="Times New Roman" w:eastAsia="Times New Roman" w:hAnsi="Times New Roman" w:cs="Times New Roman"/>
                <w:sz w:val="24"/>
                <w:szCs w:val="24"/>
              </w:rPr>
            </w:pPr>
            <w:r w:rsidRPr="00D80D25">
              <w:rPr>
                <w:rFonts w:ascii="Times New Roman" w:hAnsi="Times New Roman" w:cs="Times New Roman"/>
                <w:sz w:val="24"/>
                <w:szCs w:val="20"/>
              </w:rPr>
              <w:t>0,00</w:t>
            </w:r>
          </w:p>
        </w:tc>
      </w:tr>
    </w:tbl>
    <w:p w:rsidR="0089012E" w:rsidRPr="00D80D25" w:rsidRDefault="0089012E" w:rsidP="0089012E">
      <w:pPr>
        <w:jc w:val="both"/>
        <w:rPr>
          <w:rFonts w:ascii="Times New Roman" w:eastAsia="Times New Roman" w:hAnsi="Times New Roman" w:cs="Times New Roman"/>
          <w:sz w:val="24"/>
          <w:szCs w:val="24"/>
        </w:rPr>
      </w:pPr>
    </w:p>
    <w:p w:rsidR="0089012E" w:rsidRPr="007116C6" w:rsidRDefault="0089012E" w:rsidP="007116C6">
      <w:pPr>
        <w:spacing w:line="360" w:lineRule="auto"/>
        <w:jc w:val="both"/>
        <w:rPr>
          <w:rFonts w:ascii="Times New Roman" w:eastAsia="Times New Roman" w:hAnsi="Times New Roman" w:cs="Times New Roman"/>
          <w:sz w:val="24"/>
          <w:szCs w:val="20"/>
        </w:rPr>
      </w:pPr>
      <w:r w:rsidRPr="007116C6">
        <w:rPr>
          <w:rFonts w:ascii="Times New Roman" w:hAnsi="Times New Roman" w:cs="Times New Roman"/>
          <w:sz w:val="24"/>
          <w:szCs w:val="20"/>
        </w:rPr>
        <w:t>Os incentivos mensais de custeio são: equipe de Saúde Bucal - modalidade I R$ 2.230,00 (dois mil e duzentos e trinta reais) e m</w:t>
      </w:r>
      <w:r w:rsidRPr="007116C6">
        <w:rPr>
          <w:rFonts w:ascii="Times New Roman" w:eastAsia="Times New Roman" w:hAnsi="Times New Roman" w:cs="Times New Roman"/>
          <w:sz w:val="24"/>
          <w:szCs w:val="20"/>
        </w:rPr>
        <w:t>odalidade II R$ 2.980,00 (</w:t>
      </w:r>
      <w:proofErr w:type="gramStart"/>
      <w:r w:rsidRPr="007116C6">
        <w:rPr>
          <w:rFonts w:ascii="Times New Roman" w:eastAsia="Times New Roman" w:hAnsi="Times New Roman" w:cs="Times New Roman"/>
          <w:sz w:val="24"/>
          <w:szCs w:val="20"/>
        </w:rPr>
        <w:t>dois mil, novecentos e oitenta</w:t>
      </w:r>
      <w:proofErr w:type="gramEnd"/>
      <w:r w:rsidRPr="007116C6">
        <w:rPr>
          <w:rFonts w:ascii="Times New Roman" w:eastAsia="Times New Roman" w:hAnsi="Times New Roman" w:cs="Times New Roman"/>
          <w:sz w:val="24"/>
          <w:szCs w:val="20"/>
        </w:rPr>
        <w:t xml:space="preserve"> reais). </w:t>
      </w:r>
      <w:r w:rsidRPr="007116C6">
        <w:rPr>
          <w:rFonts w:ascii="Times New Roman" w:hAnsi="Times New Roman" w:cs="Times New Roman"/>
          <w:sz w:val="24"/>
          <w:szCs w:val="20"/>
          <w:shd w:val="clear" w:color="auto" w:fill="FFFFFF"/>
        </w:rPr>
        <w:t xml:space="preserve">Fazem jus a 50% a mais sobre os valores mensais de custeio as </w:t>
      </w:r>
      <w:proofErr w:type="spellStart"/>
      <w:proofErr w:type="gramStart"/>
      <w:r w:rsidRPr="007116C6">
        <w:rPr>
          <w:rFonts w:ascii="Times New Roman" w:hAnsi="Times New Roman" w:cs="Times New Roman"/>
          <w:sz w:val="24"/>
          <w:szCs w:val="20"/>
          <w:shd w:val="clear" w:color="auto" w:fill="FFFFFF"/>
        </w:rPr>
        <w:t>eSB</w:t>
      </w:r>
      <w:proofErr w:type="spellEnd"/>
      <w:proofErr w:type="gramEnd"/>
      <w:r w:rsidRPr="007116C6">
        <w:rPr>
          <w:rFonts w:ascii="Times New Roman" w:hAnsi="Times New Roman" w:cs="Times New Roman"/>
          <w:sz w:val="24"/>
          <w:szCs w:val="20"/>
          <w:shd w:val="clear" w:color="auto" w:fill="FFFFFF"/>
        </w:rPr>
        <w:t xml:space="preserve"> dos Municípios constantes do anexo I a Portaria nº 822/GM/</w:t>
      </w:r>
      <w:r w:rsidR="00D80D25">
        <w:rPr>
          <w:rFonts w:ascii="Times New Roman" w:hAnsi="Times New Roman" w:cs="Times New Roman"/>
          <w:sz w:val="24"/>
          <w:szCs w:val="20"/>
          <w:shd w:val="clear" w:color="auto" w:fill="FFFFFF"/>
        </w:rPr>
        <w:t>MS, de 17/04/2006</w:t>
      </w:r>
      <w:r w:rsidRPr="007116C6">
        <w:rPr>
          <w:rFonts w:ascii="Times New Roman" w:hAnsi="Times New Roman" w:cs="Times New Roman"/>
          <w:sz w:val="24"/>
          <w:szCs w:val="20"/>
          <w:shd w:val="clear" w:color="auto" w:fill="FFFFFF"/>
        </w:rPr>
        <w:t xml:space="preserve">, e as </w:t>
      </w:r>
      <w:proofErr w:type="spellStart"/>
      <w:r w:rsidRPr="007116C6">
        <w:rPr>
          <w:rFonts w:ascii="Times New Roman" w:hAnsi="Times New Roman" w:cs="Times New Roman"/>
          <w:sz w:val="24"/>
          <w:szCs w:val="20"/>
          <w:shd w:val="clear" w:color="auto" w:fill="FFFFFF"/>
        </w:rPr>
        <w:t>eSB</w:t>
      </w:r>
      <w:proofErr w:type="spellEnd"/>
      <w:r w:rsidRPr="007116C6">
        <w:rPr>
          <w:rFonts w:ascii="Times New Roman" w:hAnsi="Times New Roman" w:cs="Times New Roman"/>
          <w:sz w:val="24"/>
          <w:szCs w:val="20"/>
          <w:shd w:val="clear" w:color="auto" w:fill="FFFFFF"/>
        </w:rPr>
        <w:t xml:space="preserve"> dos Municípios constantes no anexo da Portaria nº 90/GM/MS, de 17/01/2008 , que atendam a populações residentes em assentamentos ou remanescentes de quilombos, respeitando o número máximo de equipes definido também na Portaria nº 90/GM/MS, de 17 de janeiro de 2008.</w:t>
      </w:r>
      <w:r w:rsidRPr="007116C6">
        <w:rPr>
          <w:rStyle w:val="apple-converted-space"/>
          <w:rFonts w:ascii="Times New Roman" w:hAnsi="Times New Roman" w:cs="Times New Roman"/>
          <w:sz w:val="24"/>
          <w:szCs w:val="20"/>
          <w:shd w:val="clear" w:color="auto" w:fill="FFFFFF"/>
        </w:rPr>
        <w:t> </w:t>
      </w:r>
    </w:p>
    <w:p w:rsidR="0089012E" w:rsidRDefault="0089012E" w:rsidP="0089012E">
      <w:pPr>
        <w:pStyle w:val="SemEspaamento"/>
        <w:spacing w:line="360" w:lineRule="auto"/>
        <w:jc w:val="both"/>
        <w:rPr>
          <w:rFonts w:ascii="Times New Roman" w:hAnsi="Times New Roman"/>
          <w:sz w:val="28"/>
          <w:szCs w:val="28"/>
        </w:rPr>
      </w:pPr>
    </w:p>
    <w:p w:rsidR="0089012E" w:rsidRPr="00D80D25" w:rsidRDefault="0089012E" w:rsidP="0089012E">
      <w:pPr>
        <w:pStyle w:val="SemEspaamento"/>
        <w:spacing w:line="360" w:lineRule="auto"/>
        <w:jc w:val="both"/>
        <w:rPr>
          <w:rFonts w:ascii="Times New Roman" w:hAnsi="Times New Roman"/>
          <w:bCs/>
          <w:sz w:val="24"/>
          <w:szCs w:val="28"/>
        </w:rPr>
      </w:pPr>
      <w:r w:rsidRPr="00D80D25">
        <w:rPr>
          <w:rFonts w:ascii="Times New Roman" w:hAnsi="Times New Roman"/>
          <w:bCs/>
          <w:sz w:val="24"/>
          <w:szCs w:val="28"/>
        </w:rPr>
        <w:t>3.1.3 Programa Nacional de Melhoria do Acesso e Qualidade – PMAQ</w:t>
      </w:r>
    </w:p>
    <w:p w:rsidR="0089012E" w:rsidRPr="007116C6" w:rsidRDefault="0089012E" w:rsidP="0089012E">
      <w:pPr>
        <w:pStyle w:val="SemEspaamento"/>
        <w:spacing w:line="360" w:lineRule="auto"/>
        <w:jc w:val="both"/>
        <w:rPr>
          <w:rFonts w:ascii="Times New Roman" w:hAnsi="Times New Roman"/>
          <w:bCs/>
          <w:sz w:val="24"/>
          <w:szCs w:val="28"/>
        </w:rPr>
      </w:pPr>
      <w:r w:rsidRPr="007116C6">
        <w:rPr>
          <w:rFonts w:ascii="Times New Roman" w:hAnsi="Times New Roman"/>
          <w:bCs/>
          <w:sz w:val="24"/>
          <w:szCs w:val="28"/>
        </w:rPr>
        <w:t> </w:t>
      </w:r>
    </w:p>
    <w:p w:rsidR="0089012E" w:rsidRPr="007116C6" w:rsidRDefault="0089012E" w:rsidP="0089012E">
      <w:pPr>
        <w:pStyle w:val="SemEspaamento"/>
        <w:spacing w:line="360" w:lineRule="auto"/>
        <w:jc w:val="both"/>
        <w:rPr>
          <w:rFonts w:ascii="Times New Roman" w:hAnsi="Times New Roman"/>
          <w:sz w:val="24"/>
          <w:szCs w:val="28"/>
        </w:rPr>
      </w:pPr>
      <w:r w:rsidRPr="007116C6">
        <w:rPr>
          <w:rFonts w:ascii="Times New Roman" w:hAnsi="Times New Roman"/>
          <w:sz w:val="24"/>
          <w:szCs w:val="28"/>
        </w:rPr>
        <w:t>O principal objetivo do programa é induzir a ampliação do acesso e a melhoria da qualidade da atenção básica, com garantia de um padrão de qualidade comparável nacional, regional e localmente, de maneira a permitir maior transparência e efetividade das ações governamentais direcionadas à Atenção Básica em Saúde.</w:t>
      </w:r>
    </w:p>
    <w:p w:rsidR="0089012E" w:rsidRPr="007116C6" w:rsidRDefault="0089012E" w:rsidP="0089012E">
      <w:pPr>
        <w:pStyle w:val="SemEspaamento"/>
        <w:spacing w:line="360" w:lineRule="auto"/>
        <w:jc w:val="both"/>
        <w:rPr>
          <w:rFonts w:ascii="Times New Roman" w:hAnsi="Times New Roman"/>
          <w:sz w:val="24"/>
          <w:szCs w:val="28"/>
        </w:rPr>
      </w:pPr>
    </w:p>
    <w:p w:rsidR="0089012E" w:rsidRPr="00F067AF" w:rsidRDefault="0089012E" w:rsidP="00F067AF">
      <w:pPr>
        <w:pStyle w:val="SemEspaamento"/>
        <w:spacing w:line="360" w:lineRule="auto"/>
        <w:jc w:val="both"/>
        <w:rPr>
          <w:rFonts w:ascii="Times New Roman" w:hAnsi="Times New Roman"/>
          <w:sz w:val="24"/>
          <w:szCs w:val="28"/>
        </w:rPr>
      </w:pPr>
      <w:r w:rsidRPr="007116C6">
        <w:rPr>
          <w:rFonts w:ascii="Times New Roman" w:hAnsi="Times New Roman"/>
          <w:sz w:val="24"/>
          <w:szCs w:val="28"/>
        </w:rPr>
        <w:lastRenderedPageBreak/>
        <w:t xml:space="preserve">Os valores do repasse mensal do incentivo financeiro do PMAQ-AB, denominado componente de qualidade do piso de atenção básica variável, deste segundo ciclo, foram definidos pelas Portarias n. 562, de </w:t>
      </w:r>
      <w:proofErr w:type="gramStart"/>
      <w:r w:rsidRPr="007116C6">
        <w:rPr>
          <w:rFonts w:ascii="Times New Roman" w:hAnsi="Times New Roman"/>
          <w:sz w:val="24"/>
          <w:szCs w:val="28"/>
        </w:rPr>
        <w:t>4</w:t>
      </w:r>
      <w:proofErr w:type="gramEnd"/>
      <w:r w:rsidRPr="007116C6">
        <w:rPr>
          <w:rFonts w:ascii="Times New Roman" w:hAnsi="Times New Roman"/>
          <w:sz w:val="24"/>
          <w:szCs w:val="28"/>
        </w:rPr>
        <w:t xml:space="preserve"> de abril de 2013 e Portaria n.</w:t>
      </w:r>
      <w:r w:rsidR="00F067AF">
        <w:rPr>
          <w:rFonts w:ascii="Times New Roman" w:hAnsi="Times New Roman"/>
          <w:sz w:val="24"/>
          <w:szCs w:val="28"/>
        </w:rPr>
        <w:t xml:space="preserve"> 1.234 de 20 de junho de 2013. </w:t>
      </w:r>
      <w:r w:rsidRPr="00235300">
        <w:rPr>
          <w:rFonts w:ascii="Times New Roman" w:hAnsi="Times New Roman"/>
          <w:sz w:val="24"/>
          <w:szCs w:val="20"/>
        </w:rPr>
        <w:t>O município</w:t>
      </w:r>
      <w:r w:rsidR="00F067AF">
        <w:rPr>
          <w:rFonts w:ascii="Times New Roman" w:hAnsi="Times New Roman"/>
          <w:sz w:val="24"/>
          <w:szCs w:val="20"/>
        </w:rPr>
        <w:t xml:space="preserve"> </w:t>
      </w:r>
      <w:r w:rsidRPr="00235300">
        <w:rPr>
          <w:rFonts w:ascii="Times New Roman" w:hAnsi="Times New Roman"/>
          <w:sz w:val="24"/>
          <w:szCs w:val="20"/>
        </w:rPr>
        <w:t>no terceiro ciclo do programa (2015) cadastrou as seguintes equipes:</w:t>
      </w:r>
    </w:p>
    <w:p w:rsidR="00F067AF" w:rsidRDefault="00F067AF" w:rsidP="0089012E">
      <w:pPr>
        <w:rPr>
          <w:rFonts w:ascii="Times New Roman" w:eastAsia="Times New Roman" w:hAnsi="Times New Roman"/>
          <w:b/>
          <w:bCs/>
          <w:sz w:val="24"/>
          <w:szCs w:val="20"/>
        </w:rPr>
      </w:pPr>
    </w:p>
    <w:p w:rsidR="00354124" w:rsidRDefault="00354124" w:rsidP="0089012E">
      <w:pPr>
        <w:rPr>
          <w:rFonts w:ascii="Times New Roman" w:eastAsia="Times New Roman" w:hAnsi="Times New Roman"/>
          <w:b/>
          <w:bCs/>
          <w:sz w:val="24"/>
          <w:szCs w:val="20"/>
        </w:rPr>
      </w:pPr>
    </w:p>
    <w:p w:rsidR="0089012E" w:rsidRDefault="007C25F2" w:rsidP="0089012E">
      <w:pPr>
        <w:rPr>
          <w:rFonts w:ascii="Times New Roman" w:eastAsia="Times New Roman" w:hAnsi="Times New Roman"/>
          <w:bCs/>
          <w:sz w:val="24"/>
          <w:szCs w:val="20"/>
        </w:rPr>
      </w:pPr>
      <w:r>
        <w:rPr>
          <w:rFonts w:ascii="Times New Roman" w:eastAsia="Times New Roman" w:hAnsi="Times New Roman"/>
          <w:bCs/>
          <w:sz w:val="24"/>
          <w:szCs w:val="20"/>
        </w:rPr>
        <w:t>QUADRO 04</w:t>
      </w:r>
      <w:r w:rsidR="0089012E" w:rsidRPr="00354124">
        <w:rPr>
          <w:rFonts w:ascii="Times New Roman" w:eastAsia="Times New Roman" w:hAnsi="Times New Roman"/>
          <w:bCs/>
          <w:sz w:val="24"/>
          <w:szCs w:val="20"/>
        </w:rPr>
        <w:t>: Resultado de adesão ao terceiro ciclo</w:t>
      </w:r>
      <w:r w:rsidR="00354124">
        <w:rPr>
          <w:rFonts w:ascii="Times New Roman" w:eastAsia="Times New Roman" w:hAnsi="Times New Roman"/>
          <w:bCs/>
          <w:sz w:val="24"/>
          <w:szCs w:val="20"/>
        </w:rPr>
        <w:t xml:space="preserve"> em 2015</w:t>
      </w:r>
      <w:r w:rsidR="0089012E" w:rsidRPr="00354124">
        <w:rPr>
          <w:rFonts w:ascii="Times New Roman" w:eastAsia="Times New Roman" w:hAnsi="Times New Roman"/>
          <w:bCs/>
          <w:sz w:val="24"/>
          <w:szCs w:val="20"/>
        </w:rPr>
        <w:t>.</w:t>
      </w:r>
    </w:p>
    <w:tbl>
      <w:tblPr>
        <w:tblW w:w="8470" w:type="dxa"/>
        <w:tblInd w:w="52" w:type="dxa"/>
        <w:tblLook w:val="04A0" w:firstRow="1" w:lastRow="0" w:firstColumn="1" w:lastColumn="0" w:noHBand="0" w:noVBand="1"/>
      </w:tblPr>
      <w:tblGrid>
        <w:gridCol w:w="3733"/>
        <w:gridCol w:w="4737"/>
      </w:tblGrid>
      <w:tr w:rsidR="004E5321" w:rsidRPr="00354124" w:rsidTr="004E5321">
        <w:trPr>
          <w:trHeight w:val="238"/>
        </w:trPr>
        <w:tc>
          <w:tcPr>
            <w:tcW w:w="3733" w:type="dxa"/>
            <w:tcBorders>
              <w:top w:val="single" w:sz="6" w:space="0" w:color="auto"/>
              <w:left w:val="single" w:sz="6" w:space="0" w:color="auto"/>
              <w:bottom w:val="single" w:sz="6" w:space="0" w:color="auto"/>
              <w:right w:val="single" w:sz="6" w:space="0" w:color="auto"/>
            </w:tcBorders>
            <w:shd w:val="clear" w:color="auto" w:fill="EEECE1"/>
            <w:noWrap/>
            <w:tcMar>
              <w:top w:w="0" w:type="dxa"/>
              <w:left w:w="70" w:type="dxa"/>
              <w:bottom w:w="0" w:type="dxa"/>
              <w:right w:w="70" w:type="dxa"/>
            </w:tcMar>
            <w:vAlign w:val="center"/>
            <w:hideMark/>
          </w:tcPr>
          <w:p w:rsidR="004E5321" w:rsidRPr="00354124" w:rsidRDefault="004E5321" w:rsidP="00EF3E88">
            <w:pPr>
              <w:jc w:val="center"/>
              <w:rPr>
                <w:rFonts w:ascii="Times New Roman" w:eastAsia="Times New Roman" w:hAnsi="Times New Roman"/>
                <w:sz w:val="28"/>
              </w:rPr>
            </w:pPr>
            <w:r w:rsidRPr="00354124">
              <w:rPr>
                <w:rFonts w:ascii="Times New Roman" w:hAnsi="Times New Roman"/>
                <w:bCs/>
                <w:sz w:val="24"/>
                <w:szCs w:val="20"/>
              </w:rPr>
              <w:t>ESF/EAB</w:t>
            </w:r>
          </w:p>
        </w:tc>
        <w:tc>
          <w:tcPr>
            <w:tcW w:w="4737" w:type="dxa"/>
            <w:tcBorders>
              <w:top w:val="single" w:sz="6" w:space="0" w:color="auto"/>
              <w:bottom w:val="single" w:sz="6" w:space="0" w:color="auto"/>
              <w:right w:val="single" w:sz="6" w:space="0" w:color="auto"/>
            </w:tcBorders>
            <w:shd w:val="clear" w:color="auto" w:fill="EEECE1"/>
            <w:noWrap/>
            <w:tcMar>
              <w:top w:w="0" w:type="dxa"/>
              <w:left w:w="70" w:type="dxa"/>
              <w:bottom w:w="0" w:type="dxa"/>
              <w:right w:w="70" w:type="dxa"/>
            </w:tcMar>
            <w:vAlign w:val="center"/>
            <w:hideMark/>
          </w:tcPr>
          <w:p w:rsidR="004E5321" w:rsidRPr="00354124" w:rsidRDefault="004E5321" w:rsidP="00EF3E88">
            <w:pPr>
              <w:jc w:val="center"/>
              <w:rPr>
                <w:rFonts w:ascii="Times New Roman" w:hAnsi="Times New Roman"/>
                <w:sz w:val="28"/>
              </w:rPr>
            </w:pPr>
            <w:r w:rsidRPr="00354124">
              <w:rPr>
                <w:rFonts w:ascii="Times New Roman" w:hAnsi="Times New Roman"/>
                <w:bCs/>
                <w:sz w:val="24"/>
                <w:szCs w:val="20"/>
              </w:rPr>
              <w:t>ESB/EABSB</w:t>
            </w:r>
          </w:p>
        </w:tc>
      </w:tr>
      <w:tr w:rsidR="004E5321" w:rsidRPr="00354124" w:rsidTr="004E5321">
        <w:trPr>
          <w:trHeight w:val="179"/>
        </w:trPr>
        <w:tc>
          <w:tcPr>
            <w:tcW w:w="3733" w:type="dxa"/>
            <w:tcBorders>
              <w:top w:val="single" w:sz="6" w:space="0" w:color="auto"/>
              <w:left w:val="single" w:sz="6" w:space="0" w:color="auto"/>
              <w:bottom w:val="single" w:sz="8" w:space="0" w:color="auto"/>
              <w:right w:val="single" w:sz="8" w:space="0" w:color="auto"/>
            </w:tcBorders>
            <w:noWrap/>
            <w:tcMar>
              <w:top w:w="0" w:type="dxa"/>
              <w:left w:w="70" w:type="dxa"/>
              <w:bottom w:w="0" w:type="dxa"/>
              <w:right w:w="70" w:type="dxa"/>
            </w:tcMar>
            <w:vAlign w:val="bottom"/>
            <w:hideMark/>
          </w:tcPr>
          <w:p w:rsidR="004E5321" w:rsidRPr="00354124" w:rsidRDefault="004E5321" w:rsidP="00EF3E88">
            <w:pPr>
              <w:jc w:val="center"/>
              <w:rPr>
                <w:rFonts w:ascii="Times New Roman" w:hAnsi="Times New Roman"/>
                <w:sz w:val="28"/>
              </w:rPr>
            </w:pPr>
            <w:proofErr w:type="gramStart"/>
            <w:r w:rsidRPr="00354124">
              <w:rPr>
                <w:rFonts w:ascii="Times New Roman" w:hAnsi="Times New Roman"/>
                <w:color w:val="000000"/>
                <w:sz w:val="24"/>
                <w:szCs w:val="20"/>
              </w:rPr>
              <w:t>4</w:t>
            </w:r>
            <w:proofErr w:type="gramEnd"/>
          </w:p>
        </w:tc>
        <w:tc>
          <w:tcPr>
            <w:tcW w:w="4737" w:type="dxa"/>
            <w:tcBorders>
              <w:top w:val="single" w:sz="6" w:space="0" w:color="auto"/>
              <w:left w:val="nil"/>
              <w:bottom w:val="single" w:sz="8" w:space="0" w:color="auto"/>
              <w:right w:val="single" w:sz="8" w:space="0" w:color="auto"/>
            </w:tcBorders>
            <w:noWrap/>
            <w:tcMar>
              <w:top w:w="0" w:type="dxa"/>
              <w:left w:w="70" w:type="dxa"/>
              <w:bottom w:w="0" w:type="dxa"/>
              <w:right w:w="70" w:type="dxa"/>
            </w:tcMar>
            <w:vAlign w:val="bottom"/>
            <w:hideMark/>
          </w:tcPr>
          <w:p w:rsidR="004E5321" w:rsidRPr="00354124" w:rsidRDefault="004E5321" w:rsidP="00EF3E88">
            <w:pPr>
              <w:jc w:val="center"/>
              <w:rPr>
                <w:rFonts w:ascii="Times New Roman" w:hAnsi="Times New Roman"/>
                <w:sz w:val="28"/>
              </w:rPr>
            </w:pPr>
            <w:proofErr w:type="gramStart"/>
            <w:r w:rsidRPr="00354124">
              <w:rPr>
                <w:rFonts w:ascii="Times New Roman" w:hAnsi="Times New Roman"/>
                <w:color w:val="000000"/>
                <w:sz w:val="24"/>
                <w:szCs w:val="20"/>
              </w:rPr>
              <w:t>2</w:t>
            </w:r>
            <w:proofErr w:type="gramEnd"/>
          </w:p>
        </w:tc>
      </w:tr>
    </w:tbl>
    <w:p w:rsidR="0089012E" w:rsidRDefault="0089012E" w:rsidP="0089012E">
      <w:pPr>
        <w:jc w:val="both"/>
        <w:rPr>
          <w:rFonts w:ascii="Arial" w:eastAsia="Times New Roman" w:hAnsi="Arial" w:cs="Arial"/>
          <w:bCs/>
          <w:sz w:val="24"/>
          <w:szCs w:val="24"/>
        </w:rPr>
      </w:pPr>
    </w:p>
    <w:p w:rsidR="00354124" w:rsidRDefault="00354124" w:rsidP="0089012E">
      <w:pPr>
        <w:jc w:val="both"/>
        <w:rPr>
          <w:rFonts w:ascii="Arial" w:eastAsia="Times New Roman" w:hAnsi="Arial" w:cs="Arial"/>
          <w:bCs/>
          <w:sz w:val="24"/>
          <w:szCs w:val="24"/>
        </w:rPr>
      </w:pPr>
    </w:p>
    <w:p w:rsidR="00354124" w:rsidRPr="008B66C0" w:rsidRDefault="00354124" w:rsidP="0089012E">
      <w:pPr>
        <w:jc w:val="both"/>
        <w:rPr>
          <w:rFonts w:ascii="Arial" w:eastAsia="Times New Roman" w:hAnsi="Arial" w:cs="Arial"/>
          <w:bCs/>
          <w:sz w:val="24"/>
          <w:szCs w:val="24"/>
        </w:rPr>
      </w:pPr>
    </w:p>
    <w:p w:rsidR="0089012E" w:rsidRPr="00354124" w:rsidRDefault="00354124" w:rsidP="0089012E">
      <w:pPr>
        <w:jc w:val="both"/>
        <w:rPr>
          <w:rFonts w:ascii="Times New Roman" w:hAnsi="Times New Roman" w:cs="Times New Roman"/>
          <w:sz w:val="24"/>
          <w:szCs w:val="20"/>
        </w:rPr>
      </w:pPr>
      <w:r w:rsidRPr="00354124">
        <w:rPr>
          <w:rFonts w:ascii="Times New Roman" w:hAnsi="Times New Roman" w:cs="Times New Roman"/>
          <w:bCs/>
          <w:sz w:val="24"/>
          <w:szCs w:val="20"/>
        </w:rPr>
        <w:t>QUADRO 0</w:t>
      </w:r>
      <w:r w:rsidR="007C25F2">
        <w:rPr>
          <w:rFonts w:ascii="Times New Roman" w:hAnsi="Times New Roman" w:cs="Times New Roman"/>
          <w:bCs/>
          <w:sz w:val="24"/>
          <w:szCs w:val="20"/>
        </w:rPr>
        <w:t>5</w:t>
      </w:r>
      <w:r w:rsidR="0089012E" w:rsidRPr="00354124">
        <w:rPr>
          <w:rFonts w:ascii="Times New Roman" w:hAnsi="Times New Roman" w:cs="Times New Roman"/>
          <w:bCs/>
          <w:sz w:val="24"/>
          <w:szCs w:val="20"/>
        </w:rPr>
        <w:t xml:space="preserve">: Resultado da certificação das equipes de Atenção Básica que aderiram ao PMAQ no segundo ciclo (2014). </w:t>
      </w:r>
    </w:p>
    <w:tbl>
      <w:tblPr>
        <w:tblW w:w="8304" w:type="dxa"/>
        <w:tblInd w:w="55" w:type="dxa"/>
        <w:tblCellMar>
          <w:left w:w="0" w:type="dxa"/>
          <w:right w:w="0" w:type="dxa"/>
        </w:tblCellMar>
        <w:tblLook w:val="04A0" w:firstRow="1" w:lastRow="0" w:firstColumn="1" w:lastColumn="0" w:noHBand="0" w:noVBand="1"/>
      </w:tblPr>
      <w:tblGrid>
        <w:gridCol w:w="5469"/>
        <w:gridCol w:w="1417"/>
        <w:gridCol w:w="1418"/>
      </w:tblGrid>
      <w:tr w:rsidR="0089012E" w:rsidRPr="00354124" w:rsidTr="007116C6">
        <w:trPr>
          <w:trHeight w:val="600"/>
        </w:trPr>
        <w:tc>
          <w:tcPr>
            <w:tcW w:w="5469"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89012E" w:rsidRPr="00354124" w:rsidRDefault="0089012E" w:rsidP="007116C6">
            <w:pPr>
              <w:jc w:val="center"/>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CLASSIFICAÇÃO DAS EQUIPES CADASTRADAS NO PMAQ</w:t>
            </w:r>
          </w:p>
        </w:tc>
        <w:tc>
          <w:tcPr>
            <w:tcW w:w="1417" w:type="dxa"/>
            <w:tcBorders>
              <w:top w:val="single" w:sz="4" w:space="0" w:color="auto"/>
              <w:left w:val="single" w:sz="4" w:space="0" w:color="auto"/>
              <w:bottom w:val="single" w:sz="4" w:space="0" w:color="000000"/>
              <w:right w:val="single" w:sz="4" w:space="0" w:color="auto"/>
            </w:tcBorders>
            <w:shd w:val="clear" w:color="auto" w:fill="EEECE1"/>
            <w:noWrap/>
            <w:vAlign w:val="center"/>
            <w:hideMark/>
          </w:tcPr>
          <w:p w:rsidR="0089012E" w:rsidRPr="00354124" w:rsidRDefault="0089012E" w:rsidP="007116C6">
            <w:pPr>
              <w:jc w:val="center"/>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Freq.</w:t>
            </w:r>
          </w:p>
        </w:tc>
        <w:tc>
          <w:tcPr>
            <w:tcW w:w="1418" w:type="dxa"/>
            <w:tcBorders>
              <w:top w:val="single" w:sz="4" w:space="0" w:color="auto"/>
              <w:left w:val="single" w:sz="4" w:space="0" w:color="auto"/>
              <w:bottom w:val="single" w:sz="4" w:space="0" w:color="000000"/>
              <w:right w:val="single" w:sz="4" w:space="0" w:color="auto"/>
            </w:tcBorders>
            <w:shd w:val="clear" w:color="auto" w:fill="EEECE1"/>
            <w:noWrap/>
            <w:vAlign w:val="center"/>
            <w:hideMark/>
          </w:tcPr>
          <w:p w:rsidR="0089012E" w:rsidRPr="00354124" w:rsidRDefault="0089012E" w:rsidP="007116C6">
            <w:pPr>
              <w:jc w:val="center"/>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w:t>
            </w:r>
          </w:p>
        </w:tc>
      </w:tr>
      <w:tr w:rsidR="0089012E" w:rsidRPr="00354124" w:rsidTr="007116C6">
        <w:trPr>
          <w:trHeight w:val="300"/>
        </w:trPr>
        <w:tc>
          <w:tcPr>
            <w:tcW w:w="5469" w:type="dxa"/>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Desempenho muito acima da média</w:t>
            </w:r>
          </w:p>
        </w:tc>
        <w:tc>
          <w:tcPr>
            <w:tcW w:w="1417"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0</w:t>
            </w:r>
            <w:proofErr w:type="gramEnd"/>
            <w:r w:rsidRPr="00354124">
              <w:rPr>
                <w:rFonts w:ascii="Times New Roman" w:eastAsia="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300"/>
        </w:trPr>
        <w:tc>
          <w:tcPr>
            <w:tcW w:w="5469" w:type="dxa"/>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Desempenho acima da média</w:t>
            </w:r>
          </w:p>
        </w:tc>
        <w:tc>
          <w:tcPr>
            <w:tcW w:w="1417"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0</w:t>
            </w:r>
            <w:proofErr w:type="gramEnd"/>
            <w:r w:rsidRPr="00354124">
              <w:rPr>
                <w:rFonts w:ascii="Times New Roman" w:eastAsia="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300"/>
        </w:trPr>
        <w:tc>
          <w:tcPr>
            <w:tcW w:w="5469" w:type="dxa"/>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7116C6">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Desempenho mediano ou um pouco abaixo da média</w:t>
            </w:r>
          </w:p>
        </w:tc>
        <w:tc>
          <w:tcPr>
            <w:tcW w:w="1417"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1</w:t>
            </w:r>
            <w:proofErr w:type="gramEnd"/>
            <w:r w:rsidRPr="00354124">
              <w:rPr>
                <w:rFonts w:ascii="Times New Roman" w:eastAsia="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100,0 </w:t>
            </w:r>
          </w:p>
        </w:tc>
      </w:tr>
      <w:tr w:rsidR="0089012E" w:rsidRPr="00354124" w:rsidTr="007116C6">
        <w:trPr>
          <w:trHeight w:val="300"/>
        </w:trPr>
        <w:tc>
          <w:tcPr>
            <w:tcW w:w="5469" w:type="dxa"/>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Insatisfatória</w:t>
            </w:r>
          </w:p>
        </w:tc>
        <w:tc>
          <w:tcPr>
            <w:tcW w:w="1417"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0</w:t>
            </w:r>
            <w:proofErr w:type="gramEnd"/>
            <w:r w:rsidRPr="00354124">
              <w:rPr>
                <w:rFonts w:ascii="Times New Roman" w:eastAsia="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300"/>
        </w:trPr>
        <w:tc>
          <w:tcPr>
            <w:tcW w:w="5469" w:type="dxa"/>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Desclassificada</w:t>
            </w:r>
          </w:p>
        </w:tc>
        <w:tc>
          <w:tcPr>
            <w:tcW w:w="1417"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bCs/>
                <w:color w:val="000000"/>
                <w:sz w:val="24"/>
                <w:szCs w:val="24"/>
              </w:rPr>
              <w:t>0</w:t>
            </w:r>
            <w:proofErr w:type="gramEnd"/>
            <w:r w:rsidRPr="00354124">
              <w:rPr>
                <w:rFonts w:ascii="Times New Roman" w:eastAsia="Times New Roman" w:hAnsi="Times New Roman" w:cs="Times New Roman"/>
                <w:bCs/>
                <w:color w:val="000000"/>
                <w:sz w:val="24"/>
                <w:szCs w:val="24"/>
              </w:rPr>
              <w:t> </w:t>
            </w:r>
          </w:p>
        </w:tc>
        <w:tc>
          <w:tcPr>
            <w:tcW w:w="1418" w:type="dxa"/>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300"/>
        </w:trPr>
        <w:tc>
          <w:tcPr>
            <w:tcW w:w="5469" w:type="dxa"/>
            <w:tcBorders>
              <w:top w:val="nil"/>
              <w:left w:val="single" w:sz="4" w:space="0" w:color="auto"/>
              <w:bottom w:val="single" w:sz="6" w:space="0" w:color="auto"/>
              <w:right w:val="single" w:sz="4" w:space="0" w:color="auto"/>
            </w:tcBorders>
            <w:noWrap/>
            <w:vAlign w:val="bottom"/>
            <w:hideMark/>
          </w:tcPr>
          <w:p w:rsidR="0089012E" w:rsidRPr="00354124" w:rsidRDefault="0089012E" w:rsidP="00EF3E88">
            <w:pPr>
              <w:jc w:val="both"/>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TOTAL</w:t>
            </w:r>
          </w:p>
        </w:tc>
        <w:tc>
          <w:tcPr>
            <w:tcW w:w="1417" w:type="dxa"/>
            <w:tcBorders>
              <w:top w:val="nil"/>
              <w:left w:val="nil"/>
              <w:bottom w:val="single" w:sz="6" w:space="0" w:color="auto"/>
              <w:right w:val="single" w:sz="4" w:space="0" w:color="auto"/>
            </w:tcBorders>
            <w:noWrap/>
            <w:vAlign w:val="bottom"/>
            <w:hideMark/>
          </w:tcPr>
          <w:p w:rsidR="0089012E" w:rsidRPr="00354124" w:rsidRDefault="0089012E" w:rsidP="00EF3E88">
            <w:pPr>
              <w:jc w:val="right"/>
              <w:rPr>
                <w:rFonts w:ascii="Times New Roman" w:eastAsia="Times New Roman" w:hAnsi="Times New Roman" w:cs="Times New Roman"/>
                <w:bCs/>
                <w:color w:val="000000"/>
                <w:sz w:val="24"/>
                <w:szCs w:val="24"/>
              </w:rPr>
            </w:pPr>
            <w:proofErr w:type="gramStart"/>
            <w:r w:rsidRPr="00354124">
              <w:rPr>
                <w:rFonts w:ascii="Times New Roman" w:eastAsia="Times New Roman" w:hAnsi="Times New Roman" w:cs="Times New Roman"/>
                <w:bCs/>
                <w:color w:val="000000"/>
                <w:sz w:val="24"/>
                <w:szCs w:val="24"/>
              </w:rPr>
              <w:t>0</w:t>
            </w:r>
            <w:proofErr w:type="gramEnd"/>
            <w:r w:rsidRPr="00354124">
              <w:rPr>
                <w:rFonts w:ascii="Times New Roman" w:eastAsia="Times New Roman" w:hAnsi="Times New Roman" w:cs="Times New Roman"/>
                <w:bCs/>
                <w:color w:val="000000"/>
                <w:sz w:val="24"/>
                <w:szCs w:val="24"/>
              </w:rPr>
              <w:t> </w:t>
            </w:r>
          </w:p>
        </w:tc>
        <w:tc>
          <w:tcPr>
            <w:tcW w:w="1418" w:type="dxa"/>
            <w:tcBorders>
              <w:top w:val="nil"/>
              <w:left w:val="nil"/>
              <w:bottom w:val="single" w:sz="6" w:space="0" w:color="auto"/>
              <w:right w:val="single" w:sz="4" w:space="0" w:color="auto"/>
            </w:tcBorders>
            <w:noWrap/>
            <w:vAlign w:val="bottom"/>
            <w:hideMark/>
          </w:tcPr>
          <w:p w:rsidR="0089012E" w:rsidRPr="00354124" w:rsidRDefault="0089012E" w:rsidP="00EF3E88">
            <w:pPr>
              <w:jc w:val="right"/>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100,0 </w:t>
            </w:r>
          </w:p>
        </w:tc>
      </w:tr>
    </w:tbl>
    <w:p w:rsidR="0089012E" w:rsidRDefault="0089012E" w:rsidP="0089012E">
      <w:pPr>
        <w:jc w:val="both"/>
        <w:rPr>
          <w:rFonts w:eastAsia="Times New Roman" w:cs="Calibri"/>
          <w:bCs/>
          <w:sz w:val="20"/>
          <w:szCs w:val="20"/>
        </w:rPr>
      </w:pPr>
    </w:p>
    <w:p w:rsidR="00354124" w:rsidRDefault="00354124" w:rsidP="0089012E">
      <w:pPr>
        <w:jc w:val="both"/>
        <w:rPr>
          <w:rFonts w:eastAsia="Times New Roman" w:cs="Calibri"/>
          <w:bCs/>
          <w:sz w:val="20"/>
          <w:szCs w:val="20"/>
        </w:rPr>
      </w:pPr>
    </w:p>
    <w:p w:rsidR="00354124" w:rsidRPr="00235300" w:rsidRDefault="00354124" w:rsidP="0089012E">
      <w:pPr>
        <w:jc w:val="both"/>
        <w:rPr>
          <w:rFonts w:eastAsia="Times New Roman" w:cs="Calibri"/>
          <w:bCs/>
          <w:sz w:val="20"/>
          <w:szCs w:val="20"/>
        </w:rPr>
      </w:pPr>
    </w:p>
    <w:p w:rsidR="0089012E" w:rsidRPr="00354124" w:rsidRDefault="0089012E" w:rsidP="0089012E">
      <w:pPr>
        <w:jc w:val="both"/>
        <w:rPr>
          <w:rFonts w:ascii="Times New Roman" w:hAnsi="Times New Roman" w:cs="Times New Roman"/>
          <w:sz w:val="24"/>
          <w:szCs w:val="24"/>
        </w:rPr>
      </w:pPr>
      <w:r w:rsidRPr="00354124">
        <w:rPr>
          <w:rFonts w:ascii="Times New Roman" w:hAnsi="Times New Roman" w:cs="Times New Roman"/>
          <w:bCs/>
          <w:sz w:val="24"/>
          <w:szCs w:val="24"/>
        </w:rPr>
        <w:t xml:space="preserve">QUADRO </w:t>
      </w:r>
      <w:proofErr w:type="gramStart"/>
      <w:r w:rsidR="007C25F2">
        <w:rPr>
          <w:rFonts w:ascii="Times New Roman" w:hAnsi="Times New Roman" w:cs="Times New Roman"/>
          <w:bCs/>
          <w:sz w:val="24"/>
          <w:szCs w:val="24"/>
        </w:rPr>
        <w:t>6</w:t>
      </w:r>
      <w:proofErr w:type="gramEnd"/>
      <w:r w:rsidRPr="00354124">
        <w:rPr>
          <w:rFonts w:ascii="Times New Roman" w:hAnsi="Times New Roman" w:cs="Times New Roman"/>
          <w:bCs/>
          <w:sz w:val="24"/>
          <w:szCs w:val="24"/>
        </w:rPr>
        <w:t xml:space="preserve">: Resultado da certificação das equipes de Saúde Bucal que aderiram ao PMAQ no segundo ciclo (2014). </w:t>
      </w:r>
    </w:p>
    <w:tbl>
      <w:tblPr>
        <w:tblW w:w="8264" w:type="dxa"/>
        <w:tblInd w:w="55" w:type="dxa"/>
        <w:tblCellMar>
          <w:left w:w="0" w:type="dxa"/>
          <w:right w:w="0" w:type="dxa"/>
        </w:tblCellMar>
        <w:tblLook w:val="04A0" w:firstRow="1" w:lastRow="0" w:firstColumn="1" w:lastColumn="0" w:noHBand="0" w:noVBand="1"/>
      </w:tblPr>
      <w:tblGrid>
        <w:gridCol w:w="5418"/>
        <w:gridCol w:w="1423"/>
        <w:gridCol w:w="1423"/>
      </w:tblGrid>
      <w:tr w:rsidR="0089012E" w:rsidRPr="00354124" w:rsidTr="007116C6">
        <w:trPr>
          <w:trHeight w:val="584"/>
        </w:trPr>
        <w:tc>
          <w:tcPr>
            <w:tcW w:w="541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89012E" w:rsidRPr="00354124" w:rsidRDefault="0089012E" w:rsidP="00EF3E88">
            <w:pPr>
              <w:jc w:val="both"/>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 xml:space="preserve">CLASSIFICAÇÃO DAS EQUIPES CADASTRADAS </w:t>
            </w:r>
            <w:r w:rsidRPr="00354124">
              <w:rPr>
                <w:rFonts w:ascii="Times New Roman" w:eastAsia="Times New Roman" w:hAnsi="Times New Roman" w:cs="Times New Roman"/>
                <w:bCs/>
                <w:color w:val="000000"/>
                <w:sz w:val="24"/>
                <w:szCs w:val="24"/>
              </w:rPr>
              <w:lastRenderedPageBreak/>
              <w:t>NO PMAQ</w:t>
            </w:r>
          </w:p>
        </w:tc>
        <w:tc>
          <w:tcPr>
            <w:tcW w:w="1423" w:type="dxa"/>
            <w:tcBorders>
              <w:top w:val="single" w:sz="4" w:space="0" w:color="auto"/>
              <w:left w:val="single" w:sz="4" w:space="0" w:color="auto"/>
              <w:bottom w:val="single" w:sz="4" w:space="0" w:color="000000"/>
              <w:right w:val="single" w:sz="4" w:space="0" w:color="auto"/>
            </w:tcBorders>
            <w:shd w:val="clear" w:color="auto" w:fill="EEECE1"/>
            <w:noWrap/>
            <w:vAlign w:val="center"/>
            <w:hideMark/>
          </w:tcPr>
          <w:p w:rsidR="0089012E" w:rsidRPr="00354124" w:rsidRDefault="0089012E" w:rsidP="00EF3E88">
            <w:pPr>
              <w:jc w:val="both"/>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lastRenderedPageBreak/>
              <w:t>Freq.</w:t>
            </w:r>
          </w:p>
        </w:tc>
        <w:tc>
          <w:tcPr>
            <w:tcW w:w="1423" w:type="dxa"/>
            <w:tcBorders>
              <w:top w:val="single" w:sz="4" w:space="0" w:color="auto"/>
              <w:left w:val="single" w:sz="4" w:space="0" w:color="auto"/>
              <w:bottom w:val="single" w:sz="4" w:space="0" w:color="000000"/>
              <w:right w:val="single" w:sz="4" w:space="0" w:color="auto"/>
            </w:tcBorders>
            <w:shd w:val="clear" w:color="auto" w:fill="EEECE1"/>
            <w:noWrap/>
            <w:vAlign w:val="center"/>
            <w:hideMark/>
          </w:tcPr>
          <w:p w:rsidR="0089012E" w:rsidRPr="00354124" w:rsidRDefault="0089012E" w:rsidP="00EF3E88">
            <w:pPr>
              <w:jc w:val="both"/>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w:t>
            </w:r>
          </w:p>
        </w:tc>
      </w:tr>
      <w:tr w:rsidR="0089012E" w:rsidRPr="00354124" w:rsidTr="007116C6">
        <w:trPr>
          <w:trHeight w:val="29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lastRenderedPageBreak/>
              <w:t>Desempenho muito acima da média</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0</w:t>
            </w:r>
            <w:proofErr w:type="gramEnd"/>
            <w:r w:rsidRPr="00354124">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29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Desempenho acima da média</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0</w:t>
            </w:r>
            <w:proofErr w:type="gramEnd"/>
            <w:r w:rsidRPr="00354124">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29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7116C6">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Desempenho mediano ou um pouco abaixo da média</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1</w:t>
            </w:r>
            <w:proofErr w:type="gramEnd"/>
            <w:r w:rsidRPr="00354124">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100,0 </w:t>
            </w:r>
          </w:p>
        </w:tc>
      </w:tr>
      <w:tr w:rsidR="0089012E" w:rsidRPr="00354124" w:rsidTr="007116C6">
        <w:trPr>
          <w:trHeight w:val="29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Insatisfatória</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color w:val="000000"/>
                <w:sz w:val="24"/>
                <w:szCs w:val="24"/>
              </w:rPr>
              <w:t>0</w:t>
            </w:r>
            <w:proofErr w:type="gramEnd"/>
            <w:r w:rsidRPr="00354124">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29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9012E" w:rsidRPr="00354124" w:rsidRDefault="0089012E" w:rsidP="00EF3E88">
            <w:pPr>
              <w:jc w:val="both"/>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Desclassificada</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proofErr w:type="gramStart"/>
            <w:r w:rsidRPr="00354124">
              <w:rPr>
                <w:rFonts w:ascii="Times New Roman" w:eastAsia="Times New Roman" w:hAnsi="Times New Roman" w:cs="Times New Roman"/>
                <w:bCs/>
                <w:color w:val="000000"/>
                <w:sz w:val="24"/>
                <w:szCs w:val="24"/>
              </w:rPr>
              <w:t>0</w:t>
            </w:r>
            <w:proofErr w:type="gramEnd"/>
            <w:r w:rsidRPr="00354124">
              <w:rPr>
                <w:rFonts w:ascii="Times New Roman" w:eastAsia="Times New Roman" w:hAnsi="Times New Roman" w:cs="Times New Roman"/>
                <w:bCs/>
                <w:color w:val="000000"/>
                <w:sz w:val="24"/>
                <w:szCs w:val="24"/>
              </w:rPr>
              <w:t> </w:t>
            </w:r>
          </w:p>
        </w:tc>
        <w:tc>
          <w:tcPr>
            <w:tcW w:w="0" w:type="auto"/>
            <w:tcBorders>
              <w:top w:val="nil"/>
              <w:left w:val="nil"/>
              <w:bottom w:val="single" w:sz="4" w:space="0" w:color="auto"/>
              <w:right w:val="single" w:sz="4" w:space="0" w:color="auto"/>
            </w:tcBorders>
            <w:shd w:val="clear" w:color="auto" w:fill="FFFFFF"/>
            <w:noWrap/>
            <w:vAlign w:val="bottom"/>
            <w:hideMark/>
          </w:tcPr>
          <w:p w:rsidR="0089012E" w:rsidRPr="00354124" w:rsidRDefault="0089012E" w:rsidP="00EF3E88">
            <w:pPr>
              <w:jc w:val="right"/>
              <w:rPr>
                <w:rFonts w:ascii="Times New Roman" w:eastAsia="Times New Roman" w:hAnsi="Times New Roman" w:cs="Times New Roman"/>
                <w:color w:val="000000"/>
                <w:sz w:val="24"/>
                <w:szCs w:val="24"/>
              </w:rPr>
            </w:pPr>
            <w:r w:rsidRPr="00354124">
              <w:rPr>
                <w:rFonts w:ascii="Times New Roman" w:eastAsia="Times New Roman" w:hAnsi="Times New Roman" w:cs="Times New Roman"/>
                <w:color w:val="000000"/>
                <w:sz w:val="24"/>
                <w:szCs w:val="24"/>
              </w:rPr>
              <w:t>0,0 </w:t>
            </w:r>
          </w:p>
        </w:tc>
      </w:tr>
      <w:tr w:rsidR="0089012E" w:rsidRPr="00354124" w:rsidTr="007116C6">
        <w:trPr>
          <w:trHeight w:val="292"/>
        </w:trPr>
        <w:tc>
          <w:tcPr>
            <w:tcW w:w="0" w:type="auto"/>
            <w:tcBorders>
              <w:top w:val="nil"/>
              <w:left w:val="single" w:sz="4" w:space="0" w:color="auto"/>
              <w:bottom w:val="single" w:sz="6" w:space="0" w:color="auto"/>
              <w:right w:val="single" w:sz="4" w:space="0" w:color="auto"/>
            </w:tcBorders>
            <w:noWrap/>
            <w:vAlign w:val="bottom"/>
            <w:hideMark/>
          </w:tcPr>
          <w:p w:rsidR="0089012E" w:rsidRPr="00354124" w:rsidRDefault="0089012E" w:rsidP="00EF3E88">
            <w:pPr>
              <w:jc w:val="both"/>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TOTAL</w:t>
            </w:r>
          </w:p>
        </w:tc>
        <w:tc>
          <w:tcPr>
            <w:tcW w:w="0" w:type="auto"/>
            <w:tcBorders>
              <w:top w:val="nil"/>
              <w:left w:val="nil"/>
              <w:bottom w:val="single" w:sz="6" w:space="0" w:color="auto"/>
              <w:right w:val="single" w:sz="4" w:space="0" w:color="auto"/>
            </w:tcBorders>
            <w:noWrap/>
            <w:vAlign w:val="bottom"/>
            <w:hideMark/>
          </w:tcPr>
          <w:p w:rsidR="0089012E" w:rsidRPr="00354124" w:rsidRDefault="0089012E" w:rsidP="00EF3E88">
            <w:pPr>
              <w:jc w:val="right"/>
              <w:rPr>
                <w:rFonts w:ascii="Times New Roman" w:eastAsia="Times New Roman" w:hAnsi="Times New Roman" w:cs="Times New Roman"/>
                <w:bCs/>
                <w:color w:val="000000"/>
                <w:sz w:val="24"/>
                <w:szCs w:val="24"/>
              </w:rPr>
            </w:pPr>
            <w:proofErr w:type="gramStart"/>
            <w:r w:rsidRPr="00354124">
              <w:rPr>
                <w:rFonts w:ascii="Times New Roman" w:eastAsia="Times New Roman" w:hAnsi="Times New Roman" w:cs="Times New Roman"/>
                <w:bCs/>
                <w:color w:val="000000"/>
                <w:sz w:val="24"/>
                <w:szCs w:val="24"/>
              </w:rPr>
              <w:t>0</w:t>
            </w:r>
            <w:proofErr w:type="gramEnd"/>
            <w:r w:rsidRPr="00354124">
              <w:rPr>
                <w:rFonts w:ascii="Times New Roman" w:eastAsia="Times New Roman" w:hAnsi="Times New Roman" w:cs="Times New Roman"/>
                <w:bCs/>
                <w:color w:val="000000"/>
                <w:sz w:val="24"/>
                <w:szCs w:val="24"/>
              </w:rPr>
              <w:t> </w:t>
            </w:r>
          </w:p>
        </w:tc>
        <w:tc>
          <w:tcPr>
            <w:tcW w:w="0" w:type="auto"/>
            <w:tcBorders>
              <w:top w:val="nil"/>
              <w:left w:val="nil"/>
              <w:bottom w:val="single" w:sz="6" w:space="0" w:color="auto"/>
              <w:right w:val="single" w:sz="4" w:space="0" w:color="auto"/>
            </w:tcBorders>
            <w:noWrap/>
            <w:vAlign w:val="bottom"/>
            <w:hideMark/>
          </w:tcPr>
          <w:p w:rsidR="0089012E" w:rsidRPr="00354124" w:rsidRDefault="0089012E" w:rsidP="00EF3E88">
            <w:pPr>
              <w:jc w:val="right"/>
              <w:rPr>
                <w:rFonts w:ascii="Times New Roman" w:eastAsia="Times New Roman" w:hAnsi="Times New Roman" w:cs="Times New Roman"/>
                <w:bCs/>
                <w:color w:val="000000"/>
                <w:sz w:val="24"/>
                <w:szCs w:val="24"/>
              </w:rPr>
            </w:pPr>
            <w:r w:rsidRPr="00354124">
              <w:rPr>
                <w:rFonts w:ascii="Times New Roman" w:eastAsia="Times New Roman" w:hAnsi="Times New Roman" w:cs="Times New Roman"/>
                <w:bCs/>
                <w:color w:val="000000"/>
                <w:sz w:val="24"/>
                <w:szCs w:val="24"/>
              </w:rPr>
              <w:t>100,0 </w:t>
            </w:r>
          </w:p>
        </w:tc>
      </w:tr>
    </w:tbl>
    <w:p w:rsidR="0089012E" w:rsidRDefault="0089012E" w:rsidP="0089012E">
      <w:pPr>
        <w:pStyle w:val="SemEspaamento"/>
        <w:jc w:val="both"/>
        <w:rPr>
          <w:rFonts w:ascii="Times New Roman" w:hAnsi="Times New Roman"/>
          <w:b/>
          <w:bCs/>
          <w:sz w:val="24"/>
          <w:szCs w:val="24"/>
        </w:rPr>
      </w:pPr>
    </w:p>
    <w:p w:rsidR="0089012E" w:rsidRDefault="007116C6" w:rsidP="007116C6">
      <w:pPr>
        <w:pStyle w:val="SemEspaamento"/>
        <w:tabs>
          <w:tab w:val="left" w:pos="3615"/>
        </w:tabs>
        <w:jc w:val="both"/>
        <w:rPr>
          <w:rFonts w:ascii="Times New Roman" w:hAnsi="Times New Roman"/>
          <w:b/>
          <w:bCs/>
          <w:sz w:val="24"/>
          <w:szCs w:val="24"/>
        </w:rPr>
      </w:pPr>
      <w:r>
        <w:rPr>
          <w:rFonts w:ascii="Times New Roman" w:hAnsi="Times New Roman"/>
          <w:b/>
          <w:bCs/>
          <w:sz w:val="24"/>
          <w:szCs w:val="24"/>
        </w:rPr>
        <w:tab/>
      </w:r>
    </w:p>
    <w:p w:rsidR="0089012E" w:rsidRDefault="0089012E" w:rsidP="0089012E">
      <w:pPr>
        <w:pStyle w:val="SemEspaamento"/>
        <w:spacing w:line="360" w:lineRule="auto"/>
        <w:jc w:val="both"/>
        <w:rPr>
          <w:rFonts w:ascii="Times New Roman" w:hAnsi="Times New Roman"/>
          <w:b/>
          <w:sz w:val="28"/>
          <w:szCs w:val="28"/>
        </w:rPr>
      </w:pPr>
    </w:p>
    <w:p w:rsidR="0089012E" w:rsidRPr="00354124" w:rsidRDefault="0089012E" w:rsidP="0089012E">
      <w:pPr>
        <w:pStyle w:val="SemEspaamento"/>
        <w:spacing w:line="360" w:lineRule="auto"/>
        <w:jc w:val="both"/>
        <w:rPr>
          <w:rFonts w:ascii="Times New Roman" w:hAnsi="Times New Roman"/>
          <w:sz w:val="24"/>
          <w:szCs w:val="24"/>
        </w:rPr>
      </w:pPr>
      <w:r w:rsidRPr="00354124">
        <w:rPr>
          <w:rFonts w:ascii="Times New Roman" w:hAnsi="Times New Roman"/>
          <w:sz w:val="24"/>
          <w:szCs w:val="24"/>
        </w:rPr>
        <w:t>3.1.4 Programa Saúde na Escola</w:t>
      </w:r>
      <w:r w:rsidR="004E5321">
        <w:rPr>
          <w:rFonts w:ascii="Times New Roman" w:hAnsi="Times New Roman"/>
          <w:sz w:val="24"/>
          <w:szCs w:val="24"/>
        </w:rPr>
        <w:t xml:space="preserve"> (PSE)</w:t>
      </w:r>
    </w:p>
    <w:p w:rsidR="0089012E" w:rsidRPr="005339BC" w:rsidRDefault="0089012E" w:rsidP="0089012E">
      <w:pPr>
        <w:pStyle w:val="SemEspaamento"/>
        <w:spacing w:line="360" w:lineRule="auto"/>
        <w:jc w:val="both"/>
        <w:rPr>
          <w:rFonts w:ascii="Times New Roman" w:hAnsi="Times New Roman"/>
          <w:sz w:val="24"/>
          <w:szCs w:val="24"/>
        </w:rPr>
      </w:pPr>
      <w:r w:rsidRPr="005339BC">
        <w:rPr>
          <w:rFonts w:ascii="Times New Roman" w:hAnsi="Times New Roman"/>
          <w:sz w:val="24"/>
          <w:szCs w:val="24"/>
        </w:rPr>
        <w:t> </w:t>
      </w:r>
    </w:p>
    <w:p w:rsidR="0089012E" w:rsidRPr="005339BC" w:rsidRDefault="0089012E" w:rsidP="00354124">
      <w:pPr>
        <w:spacing w:line="360" w:lineRule="auto"/>
        <w:jc w:val="both"/>
        <w:rPr>
          <w:rFonts w:ascii="Times New Roman" w:hAnsi="Times New Roman" w:cs="Times New Roman"/>
          <w:sz w:val="24"/>
          <w:szCs w:val="24"/>
        </w:rPr>
      </w:pPr>
      <w:r w:rsidRPr="005339BC">
        <w:rPr>
          <w:rFonts w:ascii="Times New Roman" w:hAnsi="Times New Roman" w:cs="Times New Roman"/>
          <w:sz w:val="24"/>
          <w:szCs w:val="24"/>
        </w:rPr>
        <w:t>O PSE constitui estratégia interministerial – Ministério da Educação (MEC) e Ministério da Saúde (MS), para integração e articulação permanente entre as políticas e ações de educação e de saúde, com a participação da comunidade escolar, envolvendo intersetorialmente as equipes de Atenção Básica e as equipes da Educação. Conforme Portaria Interministerial nº 1.055, de 25 de abril de 2017, o ciclo do Programa tem vigência de dois anos.</w:t>
      </w:r>
    </w:p>
    <w:p w:rsidR="0089012E" w:rsidRPr="005339BC" w:rsidRDefault="0089012E" w:rsidP="00354124">
      <w:pPr>
        <w:spacing w:line="360" w:lineRule="auto"/>
        <w:jc w:val="both"/>
        <w:rPr>
          <w:rFonts w:ascii="Times New Roman" w:hAnsi="Times New Roman" w:cs="Times New Roman"/>
          <w:sz w:val="24"/>
          <w:szCs w:val="24"/>
        </w:rPr>
      </w:pPr>
      <w:r w:rsidRPr="005339BC">
        <w:rPr>
          <w:rFonts w:ascii="Times New Roman" w:hAnsi="Times New Roman" w:cs="Times New Roman"/>
          <w:sz w:val="24"/>
          <w:szCs w:val="24"/>
        </w:rPr>
        <w:t> No Termo de Compromisso, pactuado no momento da adesão pelos gestores municipais da saúde e da educação, constam as ações a serem </w:t>
      </w:r>
      <w:proofErr w:type="gramStart"/>
      <w:r w:rsidRPr="005339BC">
        <w:rPr>
          <w:rFonts w:ascii="Times New Roman" w:hAnsi="Times New Roman" w:cs="Times New Roman"/>
          <w:sz w:val="24"/>
          <w:szCs w:val="24"/>
        </w:rPr>
        <w:t>implementadas, quantidade de escolas e equipes de Atenção Básica que participarão do Programa</w:t>
      </w:r>
      <w:proofErr w:type="gramEnd"/>
      <w:r w:rsidRPr="005339BC">
        <w:rPr>
          <w:rFonts w:ascii="Times New Roman" w:hAnsi="Times New Roman" w:cs="Times New Roman"/>
          <w:sz w:val="24"/>
          <w:szCs w:val="24"/>
        </w:rPr>
        <w:t>. Um conjunto de 12 ações pode ser priorizado conforme demanda da escola, indicadores de saúde e demais indicadores sociais (violência, gravidez na adolescência, evasão escolar, etc.) e no ato da adesão o município também pode incluir ações que serão monitoradas exclusivamente por meio do e-SUS AB.</w:t>
      </w:r>
    </w:p>
    <w:p w:rsidR="0089012E" w:rsidRPr="005339BC" w:rsidRDefault="0089012E" w:rsidP="00354124">
      <w:pPr>
        <w:spacing w:line="360" w:lineRule="auto"/>
        <w:jc w:val="both"/>
        <w:rPr>
          <w:rFonts w:ascii="Times New Roman" w:hAnsi="Times New Roman" w:cs="Times New Roman"/>
          <w:sz w:val="24"/>
          <w:szCs w:val="24"/>
        </w:rPr>
      </w:pPr>
      <w:r w:rsidRPr="005339BC">
        <w:rPr>
          <w:rFonts w:ascii="Times New Roman" w:hAnsi="Times New Roman" w:cs="Times New Roman"/>
          <w:sz w:val="24"/>
          <w:szCs w:val="24"/>
        </w:rPr>
        <w:t xml:space="preserve">Os incentivos serão repassados fundo a fundo, via </w:t>
      </w:r>
      <w:r w:rsidR="004E5321">
        <w:rPr>
          <w:rFonts w:ascii="Times New Roman" w:hAnsi="Times New Roman" w:cs="Times New Roman"/>
          <w:sz w:val="24"/>
          <w:szCs w:val="24"/>
        </w:rPr>
        <w:t>Piso de Atenção Básica (</w:t>
      </w:r>
      <w:r w:rsidRPr="005339BC">
        <w:rPr>
          <w:rFonts w:ascii="Times New Roman" w:hAnsi="Times New Roman" w:cs="Times New Roman"/>
          <w:sz w:val="24"/>
          <w:szCs w:val="24"/>
        </w:rPr>
        <w:t>PAB</w:t>
      </w:r>
      <w:r w:rsidR="004E5321">
        <w:rPr>
          <w:rFonts w:ascii="Times New Roman" w:hAnsi="Times New Roman" w:cs="Times New Roman"/>
          <w:sz w:val="24"/>
          <w:szCs w:val="24"/>
        </w:rPr>
        <w:t>)</w:t>
      </w:r>
      <w:r w:rsidRPr="005339BC">
        <w:rPr>
          <w:rFonts w:ascii="Times New Roman" w:hAnsi="Times New Roman" w:cs="Times New Roman"/>
          <w:sz w:val="24"/>
          <w:szCs w:val="24"/>
        </w:rPr>
        <w:t xml:space="preserve"> Variável da Atenção Básica, calculados de acordo com a faixa de estudantes pactuada no Termo de Compromisso. Os municípios recebem parcela única a cada ano do ciclo.  O incentivo federal é de R$ 5.676,00 para envolver até 600 estudantes, acrescido de R$ 1.000,00 a cada intervalo entre </w:t>
      </w:r>
      <w:proofErr w:type="gramStart"/>
      <w:r w:rsidRPr="005339BC">
        <w:rPr>
          <w:rFonts w:ascii="Times New Roman" w:hAnsi="Times New Roman" w:cs="Times New Roman"/>
          <w:sz w:val="24"/>
          <w:szCs w:val="24"/>
        </w:rPr>
        <w:t>1</w:t>
      </w:r>
      <w:proofErr w:type="gramEnd"/>
      <w:r w:rsidRPr="005339BC">
        <w:rPr>
          <w:rFonts w:ascii="Times New Roman" w:hAnsi="Times New Roman" w:cs="Times New Roman"/>
          <w:sz w:val="24"/>
          <w:szCs w:val="24"/>
        </w:rPr>
        <w:t> e 800.</w:t>
      </w:r>
    </w:p>
    <w:p w:rsidR="0089012E" w:rsidRPr="00235300" w:rsidRDefault="0089012E" w:rsidP="0089012E">
      <w:pPr>
        <w:jc w:val="both"/>
        <w:rPr>
          <w:rFonts w:cs="Calibri"/>
          <w:sz w:val="20"/>
          <w:szCs w:val="20"/>
        </w:rPr>
      </w:pPr>
    </w:p>
    <w:p w:rsidR="0089012E" w:rsidRPr="00354124" w:rsidRDefault="0089012E" w:rsidP="0089012E">
      <w:pPr>
        <w:jc w:val="both"/>
        <w:rPr>
          <w:rFonts w:ascii="Times New Roman" w:hAnsi="Times New Roman" w:cs="Times New Roman"/>
          <w:bCs/>
          <w:sz w:val="24"/>
          <w:szCs w:val="20"/>
        </w:rPr>
      </w:pPr>
      <w:r w:rsidRPr="00354124">
        <w:rPr>
          <w:rFonts w:ascii="Times New Roman" w:hAnsi="Times New Roman" w:cs="Times New Roman"/>
          <w:bCs/>
          <w:sz w:val="24"/>
          <w:szCs w:val="20"/>
        </w:rPr>
        <w:lastRenderedPageBreak/>
        <w:t xml:space="preserve">  Quadro </w:t>
      </w:r>
      <w:proofErr w:type="gramStart"/>
      <w:r w:rsidR="007C25F2">
        <w:rPr>
          <w:rFonts w:ascii="Times New Roman" w:hAnsi="Times New Roman" w:cs="Times New Roman"/>
          <w:bCs/>
          <w:sz w:val="24"/>
          <w:szCs w:val="20"/>
        </w:rPr>
        <w:t>7</w:t>
      </w:r>
      <w:proofErr w:type="gramEnd"/>
      <w:r w:rsidRPr="00354124">
        <w:rPr>
          <w:rFonts w:ascii="Times New Roman" w:hAnsi="Times New Roman" w:cs="Times New Roman"/>
          <w:bCs/>
          <w:sz w:val="24"/>
          <w:szCs w:val="20"/>
        </w:rPr>
        <w:t>: Situação do Programa Saúde na Escola</w:t>
      </w: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
        <w:gridCol w:w="1327"/>
        <w:gridCol w:w="1327"/>
        <w:gridCol w:w="1327"/>
        <w:gridCol w:w="1327"/>
        <w:gridCol w:w="957"/>
        <w:gridCol w:w="947"/>
        <w:gridCol w:w="1237"/>
      </w:tblGrid>
      <w:tr w:rsidR="0089012E" w:rsidRPr="00354124" w:rsidTr="007C25F2">
        <w:trPr>
          <w:trHeight w:val="1321"/>
        </w:trPr>
        <w:tc>
          <w:tcPr>
            <w:tcW w:w="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hAnsi="Times New Roman" w:cs="Times New Roman"/>
                <w:bCs/>
                <w:color w:val="FF0000"/>
                <w:sz w:val="18"/>
                <w:szCs w:val="20"/>
              </w:rPr>
            </w:pPr>
            <w:r w:rsidRPr="00354124">
              <w:rPr>
                <w:rFonts w:ascii="Times New Roman" w:eastAsia="Times New Roman" w:hAnsi="Times New Roman" w:cs="Times New Roman"/>
                <w:bCs/>
                <w:sz w:val="18"/>
                <w:szCs w:val="20"/>
              </w:rPr>
              <w:t>CRECHE</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hAnsi="Times New Roman" w:cs="Times New Roman"/>
                <w:sz w:val="18"/>
                <w:szCs w:val="24"/>
              </w:rPr>
            </w:pPr>
            <w:r w:rsidRPr="00354124">
              <w:rPr>
                <w:rFonts w:ascii="Times New Roman" w:eastAsia="Times New Roman" w:hAnsi="Times New Roman" w:cs="Times New Roman"/>
                <w:bCs/>
                <w:sz w:val="18"/>
                <w:szCs w:val="20"/>
              </w:rPr>
              <w:t>EDUCANDOS</w:t>
            </w:r>
            <w:r w:rsidRPr="00354124">
              <w:rPr>
                <w:rFonts w:ascii="Times New Roman" w:eastAsia="Times New Roman" w:hAnsi="Times New Roman" w:cs="Times New Roman"/>
                <w:bCs/>
                <w:sz w:val="18"/>
                <w:szCs w:val="20"/>
              </w:rPr>
              <w:br/>
              <w:t> PRÉ-ESCOLA</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hAnsi="Times New Roman" w:cs="Times New Roman"/>
                <w:sz w:val="18"/>
              </w:rPr>
            </w:pPr>
            <w:r w:rsidRPr="00354124">
              <w:rPr>
                <w:rFonts w:ascii="Times New Roman" w:eastAsia="Times New Roman" w:hAnsi="Times New Roman" w:cs="Times New Roman"/>
                <w:bCs/>
                <w:sz w:val="18"/>
                <w:szCs w:val="20"/>
              </w:rPr>
              <w:t>EDUCANDOS</w:t>
            </w:r>
            <w:r w:rsidRPr="00354124">
              <w:rPr>
                <w:rFonts w:ascii="Times New Roman" w:eastAsia="Times New Roman" w:hAnsi="Times New Roman" w:cs="Times New Roman"/>
                <w:bCs/>
                <w:sz w:val="18"/>
                <w:szCs w:val="20"/>
              </w:rPr>
              <w:br/>
              <w:t> ENS. FUND</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eastAsia="Times New Roman" w:hAnsi="Times New Roman" w:cs="Times New Roman"/>
                <w:bCs/>
                <w:sz w:val="18"/>
                <w:szCs w:val="20"/>
              </w:rPr>
            </w:pPr>
            <w:r w:rsidRPr="00354124">
              <w:rPr>
                <w:rFonts w:ascii="Times New Roman" w:eastAsia="Times New Roman" w:hAnsi="Times New Roman" w:cs="Times New Roman"/>
                <w:bCs/>
                <w:sz w:val="18"/>
                <w:szCs w:val="20"/>
              </w:rPr>
              <w:t xml:space="preserve">EDUCANDOS </w:t>
            </w:r>
            <w:r w:rsidRPr="00354124">
              <w:rPr>
                <w:rFonts w:ascii="Times New Roman" w:eastAsia="Times New Roman" w:hAnsi="Times New Roman" w:cs="Times New Roman"/>
                <w:bCs/>
                <w:sz w:val="18"/>
                <w:szCs w:val="20"/>
              </w:rPr>
              <w:br/>
              <w:t>ENSINO MÉDIO.</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eastAsia="Times New Roman" w:hAnsi="Times New Roman" w:cs="Times New Roman"/>
                <w:bCs/>
                <w:color w:val="FF0000"/>
                <w:sz w:val="18"/>
                <w:szCs w:val="20"/>
              </w:rPr>
            </w:pPr>
            <w:r w:rsidRPr="00354124">
              <w:rPr>
                <w:rFonts w:ascii="Times New Roman" w:eastAsia="Times New Roman" w:hAnsi="Times New Roman" w:cs="Times New Roman"/>
                <w:bCs/>
                <w:sz w:val="18"/>
                <w:szCs w:val="20"/>
              </w:rPr>
              <w:t>EDUCANDOS</w:t>
            </w:r>
            <w:r w:rsidRPr="00354124">
              <w:rPr>
                <w:rFonts w:ascii="Times New Roman" w:eastAsia="Times New Roman" w:hAnsi="Times New Roman" w:cs="Times New Roman"/>
                <w:bCs/>
                <w:sz w:val="18"/>
                <w:szCs w:val="20"/>
              </w:rPr>
              <w:br/>
              <w:t> EJA</w:t>
            </w:r>
          </w:p>
        </w:tc>
        <w:tc>
          <w:tcPr>
            <w:tcW w:w="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hAnsi="Times New Roman" w:cs="Times New Roman"/>
                <w:bCs/>
                <w:color w:val="FF0000"/>
                <w:sz w:val="18"/>
                <w:szCs w:val="20"/>
              </w:rPr>
            </w:pPr>
            <w:proofErr w:type="gramStart"/>
            <w:r w:rsidRPr="00354124">
              <w:rPr>
                <w:rFonts w:ascii="Times New Roman" w:eastAsia="Times New Roman" w:hAnsi="Times New Roman" w:cs="Times New Roman"/>
                <w:bCs/>
                <w:sz w:val="18"/>
                <w:szCs w:val="20"/>
              </w:rPr>
              <w:t>TOTAL EQUIPES</w:t>
            </w:r>
            <w:proofErr w:type="gramEnd"/>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hAnsi="Times New Roman" w:cs="Times New Roman"/>
                <w:bCs/>
                <w:sz w:val="18"/>
                <w:szCs w:val="20"/>
              </w:rPr>
            </w:pPr>
            <w:r w:rsidRPr="00354124">
              <w:rPr>
                <w:rFonts w:ascii="Times New Roman" w:hAnsi="Times New Roman" w:cs="Times New Roman"/>
                <w:bCs/>
                <w:sz w:val="18"/>
                <w:szCs w:val="20"/>
              </w:rPr>
              <w:t>20% DA ADESÃO</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012E" w:rsidRPr="00354124" w:rsidRDefault="0089012E" w:rsidP="00EF3E88">
            <w:pPr>
              <w:jc w:val="center"/>
              <w:rPr>
                <w:rFonts w:ascii="Times New Roman" w:hAnsi="Times New Roman" w:cs="Times New Roman"/>
                <w:bCs/>
                <w:sz w:val="18"/>
                <w:szCs w:val="20"/>
              </w:rPr>
            </w:pPr>
            <w:r w:rsidRPr="00354124">
              <w:rPr>
                <w:rFonts w:ascii="Times New Roman" w:hAnsi="Times New Roman" w:cs="Times New Roman"/>
                <w:bCs/>
                <w:sz w:val="18"/>
                <w:szCs w:val="20"/>
              </w:rPr>
              <w:t>80% RESTANTES</w:t>
            </w:r>
          </w:p>
        </w:tc>
      </w:tr>
      <w:tr w:rsidR="0089012E" w:rsidRPr="00354124" w:rsidTr="00145FC0">
        <w:trPr>
          <w:trHeight w:val="478"/>
        </w:trPr>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proofErr w:type="gramStart"/>
            <w:r w:rsidRPr="00354124">
              <w:rPr>
                <w:rFonts w:ascii="Times New Roman" w:hAnsi="Times New Roman" w:cs="Times New Roman"/>
                <w:bCs/>
                <w:sz w:val="18"/>
                <w:szCs w:val="20"/>
              </w:rPr>
              <w:t>3</w:t>
            </w:r>
            <w:proofErr w:type="gramEnd"/>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r w:rsidRPr="00354124">
              <w:rPr>
                <w:rFonts w:ascii="Times New Roman" w:hAnsi="Times New Roman" w:cs="Times New Roman"/>
                <w:bCs/>
                <w:sz w:val="18"/>
                <w:szCs w:val="20"/>
              </w:rPr>
              <w:t>642</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r w:rsidRPr="00354124">
              <w:rPr>
                <w:rFonts w:ascii="Times New Roman" w:hAnsi="Times New Roman" w:cs="Times New Roman"/>
                <w:bCs/>
                <w:sz w:val="18"/>
                <w:szCs w:val="20"/>
              </w:rPr>
              <w:t>2.867</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proofErr w:type="gramStart"/>
            <w:r w:rsidRPr="00354124">
              <w:rPr>
                <w:rFonts w:ascii="Times New Roman" w:hAnsi="Times New Roman" w:cs="Times New Roman"/>
                <w:bCs/>
                <w:sz w:val="18"/>
                <w:szCs w:val="20"/>
              </w:rPr>
              <w:t>0</w:t>
            </w:r>
            <w:proofErr w:type="gramEnd"/>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r w:rsidRPr="00354124">
              <w:rPr>
                <w:rFonts w:ascii="Times New Roman" w:hAnsi="Times New Roman" w:cs="Times New Roman"/>
                <w:bCs/>
                <w:sz w:val="18"/>
                <w:szCs w:val="20"/>
              </w:rPr>
              <w:t>317</w:t>
            </w:r>
          </w:p>
        </w:tc>
        <w:tc>
          <w:tcPr>
            <w:tcW w:w="920"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proofErr w:type="gramStart"/>
            <w:r w:rsidRPr="00354124">
              <w:rPr>
                <w:rFonts w:ascii="Times New Roman" w:hAnsi="Times New Roman" w:cs="Times New Roman"/>
                <w:bCs/>
                <w:sz w:val="18"/>
                <w:szCs w:val="20"/>
              </w:rPr>
              <w:t>6</w:t>
            </w:r>
            <w:proofErr w:type="gramEnd"/>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r w:rsidRPr="00354124">
              <w:rPr>
                <w:rFonts w:ascii="Times New Roman" w:hAnsi="Times New Roman" w:cs="Times New Roman"/>
                <w:bCs/>
                <w:sz w:val="18"/>
                <w:szCs w:val="20"/>
              </w:rPr>
              <w:t>0,00</w:t>
            </w:r>
          </w:p>
        </w:tc>
        <w:tc>
          <w:tcPr>
            <w:tcW w:w="1181" w:type="dxa"/>
            <w:tcBorders>
              <w:top w:val="single" w:sz="4" w:space="0" w:color="auto"/>
              <w:left w:val="single" w:sz="4" w:space="0" w:color="auto"/>
              <w:bottom w:val="single" w:sz="4" w:space="0" w:color="auto"/>
              <w:right w:val="single" w:sz="4" w:space="0" w:color="auto"/>
            </w:tcBorders>
            <w:shd w:val="clear" w:color="auto" w:fill="auto"/>
            <w:hideMark/>
          </w:tcPr>
          <w:p w:rsidR="0089012E" w:rsidRPr="00354124" w:rsidRDefault="0089012E" w:rsidP="00EF3E88">
            <w:pPr>
              <w:jc w:val="center"/>
              <w:rPr>
                <w:rFonts w:ascii="Times New Roman" w:hAnsi="Times New Roman" w:cs="Times New Roman"/>
                <w:bCs/>
                <w:sz w:val="18"/>
                <w:szCs w:val="20"/>
              </w:rPr>
            </w:pPr>
            <w:r w:rsidRPr="00354124">
              <w:rPr>
                <w:rFonts w:ascii="Times New Roman" w:hAnsi="Times New Roman" w:cs="Times New Roman"/>
                <w:bCs/>
                <w:sz w:val="18"/>
                <w:szCs w:val="20"/>
              </w:rPr>
              <w:t>0,00</w:t>
            </w:r>
          </w:p>
        </w:tc>
      </w:tr>
    </w:tbl>
    <w:p w:rsidR="00B1026A" w:rsidRDefault="00B1026A" w:rsidP="00B1026A">
      <w:pPr>
        <w:tabs>
          <w:tab w:val="left" w:pos="2655"/>
        </w:tabs>
        <w:rPr>
          <w:rFonts w:ascii="Times New Roman" w:hAnsi="Times New Roman"/>
          <w:b/>
          <w:sz w:val="24"/>
          <w:szCs w:val="24"/>
        </w:rPr>
      </w:pPr>
    </w:p>
    <w:p w:rsidR="00354124" w:rsidRDefault="00354124" w:rsidP="00B1026A">
      <w:pPr>
        <w:tabs>
          <w:tab w:val="left" w:pos="2655"/>
        </w:tabs>
        <w:rPr>
          <w:rFonts w:ascii="Times New Roman" w:hAnsi="Times New Roman"/>
          <w:b/>
          <w:sz w:val="24"/>
          <w:szCs w:val="24"/>
        </w:rPr>
      </w:pPr>
    </w:p>
    <w:p w:rsidR="0089012E" w:rsidRPr="00354124" w:rsidRDefault="00354124" w:rsidP="0089012E">
      <w:pPr>
        <w:pStyle w:val="SemEspaamento"/>
        <w:spacing w:line="360" w:lineRule="auto"/>
        <w:jc w:val="both"/>
        <w:rPr>
          <w:rFonts w:ascii="Times New Roman" w:hAnsi="Times New Roman"/>
          <w:sz w:val="24"/>
          <w:szCs w:val="28"/>
        </w:rPr>
      </w:pPr>
      <w:r>
        <w:rPr>
          <w:rFonts w:ascii="Times New Roman" w:hAnsi="Times New Roman"/>
          <w:sz w:val="24"/>
          <w:szCs w:val="28"/>
        </w:rPr>
        <w:t>3.1.5</w:t>
      </w:r>
      <w:r w:rsidR="0089012E" w:rsidRPr="00354124">
        <w:rPr>
          <w:rFonts w:ascii="Times New Roman" w:hAnsi="Times New Roman"/>
          <w:sz w:val="24"/>
          <w:szCs w:val="28"/>
        </w:rPr>
        <w:t xml:space="preserve"> Acompanhamento das condicionalidades do Programa Bolsa Família</w:t>
      </w:r>
      <w:r>
        <w:rPr>
          <w:rFonts w:ascii="Times New Roman" w:hAnsi="Times New Roman"/>
          <w:sz w:val="24"/>
          <w:szCs w:val="28"/>
        </w:rPr>
        <w:t xml:space="preserve"> </w:t>
      </w:r>
    </w:p>
    <w:p w:rsidR="00354124" w:rsidRPr="005339BC" w:rsidRDefault="00354124" w:rsidP="0089012E">
      <w:pPr>
        <w:pStyle w:val="SemEspaamento"/>
        <w:spacing w:line="360" w:lineRule="auto"/>
        <w:jc w:val="both"/>
        <w:rPr>
          <w:rFonts w:ascii="Times New Roman" w:eastAsia="Times New Roman" w:hAnsi="Times New Roman"/>
          <w:b/>
          <w:sz w:val="24"/>
          <w:szCs w:val="28"/>
        </w:rPr>
      </w:pPr>
    </w:p>
    <w:p w:rsidR="005339BC" w:rsidRDefault="000C681A" w:rsidP="005339BC">
      <w:pPr>
        <w:spacing w:line="360" w:lineRule="auto"/>
        <w:jc w:val="both"/>
        <w:rPr>
          <w:rFonts w:ascii="Times New Roman" w:hAnsi="Times New Roman" w:cs="Times New Roman"/>
          <w:sz w:val="24"/>
          <w:shd w:val="clear" w:color="auto" w:fill="FFFFFF"/>
        </w:rPr>
      </w:pPr>
      <w:r w:rsidRPr="000C681A">
        <w:rPr>
          <w:rFonts w:ascii="Times New Roman" w:hAnsi="Times New Roman" w:cs="Times New Roman"/>
          <w:sz w:val="24"/>
          <w:shd w:val="clear" w:color="auto" w:fill="FFFFFF"/>
        </w:rPr>
        <w:t>O </w:t>
      </w:r>
      <w:r w:rsidRPr="000C681A">
        <w:rPr>
          <w:rStyle w:val="Forte"/>
          <w:rFonts w:ascii="Times New Roman" w:hAnsi="Times New Roman" w:cs="Times New Roman"/>
          <w:b w:val="0"/>
          <w:sz w:val="24"/>
          <w:shd w:val="clear" w:color="auto" w:fill="FFFFFF"/>
        </w:rPr>
        <w:t>Programa Bolsa Família (PBF)</w:t>
      </w:r>
      <w:r w:rsidRPr="000C681A">
        <w:rPr>
          <w:rFonts w:ascii="Times New Roman" w:hAnsi="Times New Roman" w:cs="Times New Roman"/>
          <w:sz w:val="24"/>
          <w:shd w:val="clear" w:color="auto" w:fill="FFFFFF"/>
        </w:rPr>
        <w:t xml:space="preserve"> é um programa federal de transferência direta de renda </w:t>
      </w:r>
      <w:proofErr w:type="gramStart"/>
      <w:r w:rsidRPr="000C681A">
        <w:rPr>
          <w:rFonts w:ascii="Times New Roman" w:hAnsi="Times New Roman" w:cs="Times New Roman"/>
          <w:sz w:val="24"/>
          <w:shd w:val="clear" w:color="auto" w:fill="FFFFFF"/>
        </w:rPr>
        <w:t>à</w:t>
      </w:r>
      <w:proofErr w:type="gramEnd"/>
      <w:r w:rsidRPr="000C681A">
        <w:rPr>
          <w:rFonts w:ascii="Times New Roman" w:hAnsi="Times New Roman" w:cs="Times New Roman"/>
          <w:sz w:val="24"/>
          <w:shd w:val="clear" w:color="auto" w:fill="FFFFFF"/>
        </w:rPr>
        <w:t xml:space="preserve"> famílias em situação de pobreza ou de extrema, com a finalidade de promover seu acesso aos direitos sociais básicos. O Programa é realizado por meio de auxílio financeiro vinculado ao cumprimento de compromissos (condicionalidades) na Saúde, Educação e Assistência Social.</w:t>
      </w:r>
    </w:p>
    <w:p w:rsidR="000C681A" w:rsidRPr="00354124" w:rsidRDefault="000C681A" w:rsidP="000C63E2">
      <w:pPr>
        <w:spacing w:line="360" w:lineRule="auto"/>
        <w:jc w:val="both"/>
        <w:rPr>
          <w:rFonts w:ascii="Times New Roman" w:hAnsi="Times New Roman" w:cs="Times New Roman"/>
          <w:sz w:val="24"/>
          <w:shd w:val="clear" w:color="auto" w:fill="FFFFFF"/>
        </w:rPr>
      </w:pPr>
      <w:r w:rsidRPr="00354124">
        <w:rPr>
          <w:rFonts w:ascii="Times New Roman" w:hAnsi="Times New Roman" w:cs="Times New Roman"/>
          <w:sz w:val="24"/>
          <w:shd w:val="clear" w:color="auto" w:fill="FFFFFF"/>
        </w:rPr>
        <w:t>O objetivo das condicionalidades do Programa é garantir a oferta das ações básicas, e potencializar a melhoria da qualidade de vida das famílias e contribuir para a sua inclusão social.</w:t>
      </w:r>
    </w:p>
    <w:p w:rsidR="000C681A" w:rsidRPr="000C63E2" w:rsidRDefault="000C681A" w:rsidP="000C63E2">
      <w:pPr>
        <w:pStyle w:val="NormalWeb"/>
        <w:shd w:val="clear" w:color="auto" w:fill="FFFFFF"/>
        <w:spacing w:before="0" w:beforeAutospacing="0" w:after="150" w:afterAutospacing="0" w:line="360" w:lineRule="auto"/>
        <w:jc w:val="both"/>
      </w:pPr>
      <w:r w:rsidRPr="000C63E2">
        <w:t>A agenda de saúde do PBF no SUS compreende a oferta de serviços para a realização do pré-natal pelas gestantes, o acompanhamento do crescimento e desenvolvimento infantil e imunização das crianças. Assim, as famílias beneficiárias do PBF com mulheres com idade entre 14 e 44 anos e crianças menores de sete anos de idade deverão ser assistidas por uma equipe de saúde da família, por agentes comunitários de saúde ou por unidades básicas de saúde, que proverão os serviços necessários ao cumprimento das ações de responsabilidade da família.</w:t>
      </w:r>
    </w:p>
    <w:p w:rsidR="000C681A" w:rsidRPr="000C63E2" w:rsidRDefault="000C681A" w:rsidP="000C63E2">
      <w:pPr>
        <w:pStyle w:val="NormalWeb"/>
        <w:shd w:val="clear" w:color="auto" w:fill="FFFFFF"/>
        <w:spacing w:before="0" w:beforeAutospacing="0" w:after="150" w:afterAutospacing="0" w:line="360" w:lineRule="auto"/>
        <w:jc w:val="both"/>
      </w:pPr>
      <w:r w:rsidRPr="000C63E2">
        <w:t xml:space="preserve">A Política Nacional de Atenção Básica (2017) destaca que é de responsabilidade comum a todos os membros das Equipes que atuam na Atenção Básica </w:t>
      </w:r>
      <w:proofErr w:type="gramStart"/>
      <w:r w:rsidRPr="000C63E2">
        <w:t>acompanhar</w:t>
      </w:r>
      <w:proofErr w:type="gramEnd"/>
      <w:r w:rsidRPr="000C63E2">
        <w:t xml:space="preserve"> e registrar no Sistema de Informação da Atenção Básica e no mapa de acompanhamento do Programa Bolsa Família as condicionalidades de saúde das famílias beneficiárias.</w:t>
      </w:r>
    </w:p>
    <w:p w:rsidR="0089012E" w:rsidRDefault="0089012E" w:rsidP="005339BC">
      <w:pPr>
        <w:spacing w:line="360" w:lineRule="auto"/>
        <w:jc w:val="both"/>
        <w:rPr>
          <w:rFonts w:ascii="Times New Roman" w:eastAsia="Times New Roman" w:hAnsi="Times New Roman" w:cs="Times New Roman"/>
          <w:sz w:val="24"/>
          <w:szCs w:val="20"/>
        </w:rPr>
      </w:pPr>
      <w:r w:rsidRPr="00354124">
        <w:rPr>
          <w:rFonts w:ascii="Times New Roman" w:eastAsia="Times New Roman" w:hAnsi="Times New Roman" w:cs="Times New Roman"/>
          <w:sz w:val="24"/>
          <w:szCs w:val="20"/>
        </w:rPr>
        <w:t>IBATIBA possui 1.166 famílias beneficiárias do PBF com perfil saúde, destas na 1ª vigência de 2018 foram acompanhadas 703 famílias pela Atenção Básica com 60,29 %.</w:t>
      </w:r>
    </w:p>
    <w:p w:rsidR="00354124" w:rsidRPr="00354124" w:rsidRDefault="00354124" w:rsidP="005339BC">
      <w:pPr>
        <w:spacing w:line="360" w:lineRule="auto"/>
        <w:jc w:val="both"/>
        <w:rPr>
          <w:rFonts w:ascii="Times New Roman" w:hAnsi="Times New Roman" w:cs="Times New Roman"/>
          <w:bCs/>
          <w:sz w:val="32"/>
          <w:szCs w:val="24"/>
        </w:rPr>
      </w:pPr>
    </w:p>
    <w:p w:rsidR="0089012E" w:rsidRPr="00354124" w:rsidRDefault="0089012E" w:rsidP="0089012E">
      <w:pPr>
        <w:pStyle w:val="SemEspaamento"/>
        <w:spacing w:line="360" w:lineRule="auto"/>
        <w:jc w:val="both"/>
        <w:rPr>
          <w:rFonts w:ascii="Times New Roman" w:hAnsi="Times New Roman"/>
          <w:sz w:val="24"/>
          <w:szCs w:val="28"/>
        </w:rPr>
      </w:pPr>
      <w:r w:rsidRPr="00354124">
        <w:rPr>
          <w:rFonts w:ascii="Times New Roman" w:hAnsi="Times New Roman"/>
          <w:sz w:val="24"/>
          <w:szCs w:val="28"/>
        </w:rPr>
        <w:lastRenderedPageBreak/>
        <w:t>3.1</w:t>
      </w:r>
      <w:r w:rsidR="00354124" w:rsidRPr="00354124">
        <w:rPr>
          <w:rFonts w:ascii="Times New Roman" w:hAnsi="Times New Roman"/>
          <w:sz w:val="24"/>
          <w:szCs w:val="28"/>
        </w:rPr>
        <w:t>.6</w:t>
      </w:r>
      <w:r w:rsidRPr="00354124">
        <w:rPr>
          <w:rFonts w:ascii="Times New Roman" w:hAnsi="Times New Roman"/>
          <w:sz w:val="24"/>
          <w:szCs w:val="28"/>
        </w:rPr>
        <w:t xml:space="preserve"> Sistema de Informação em Saúde para a Atenção Básica</w:t>
      </w:r>
    </w:p>
    <w:p w:rsidR="0089012E" w:rsidRPr="005339BC" w:rsidRDefault="0089012E" w:rsidP="0089012E">
      <w:pPr>
        <w:pStyle w:val="SemEspaamento"/>
        <w:spacing w:line="360" w:lineRule="auto"/>
        <w:jc w:val="both"/>
        <w:rPr>
          <w:rFonts w:ascii="Times New Roman" w:hAnsi="Times New Roman"/>
          <w:sz w:val="24"/>
          <w:szCs w:val="28"/>
        </w:rPr>
      </w:pPr>
    </w:p>
    <w:p w:rsidR="0089012E" w:rsidRPr="005339BC" w:rsidRDefault="0089012E" w:rsidP="0089012E">
      <w:pPr>
        <w:pStyle w:val="SemEspaamento"/>
        <w:spacing w:line="360" w:lineRule="auto"/>
        <w:jc w:val="both"/>
        <w:rPr>
          <w:rFonts w:ascii="Times New Roman" w:hAnsi="Times New Roman"/>
          <w:sz w:val="24"/>
          <w:szCs w:val="28"/>
        </w:rPr>
      </w:pPr>
      <w:r w:rsidRPr="005339BC">
        <w:rPr>
          <w:rFonts w:ascii="Times New Roman" w:hAnsi="Times New Roman"/>
          <w:sz w:val="24"/>
          <w:szCs w:val="28"/>
        </w:rPr>
        <w:t>O Sistema de Informação em Saúde para a Atenção Básica (SISAB) foi instituído pela Portaria Nº 1.412, de 10 de julho de 2013, sendo que a operacionalização do SISAB será feita por meio da estratégia do Departamento de Atenção Básica (DAB/SAS/MS) denominada E-SUS Atenção Básica (E-SUS AB).</w:t>
      </w:r>
    </w:p>
    <w:p w:rsidR="0089012E" w:rsidRPr="005339BC" w:rsidRDefault="0089012E" w:rsidP="0089012E">
      <w:pPr>
        <w:pStyle w:val="SemEspaamento"/>
        <w:spacing w:line="360" w:lineRule="auto"/>
        <w:jc w:val="both"/>
        <w:rPr>
          <w:rFonts w:ascii="Times New Roman" w:eastAsia="Times New Roman" w:hAnsi="Times New Roman"/>
          <w:sz w:val="24"/>
          <w:szCs w:val="28"/>
          <w:shd w:val="clear" w:color="auto" w:fill="FFFFFF"/>
        </w:rPr>
      </w:pPr>
    </w:p>
    <w:p w:rsidR="0089012E" w:rsidRDefault="0089012E" w:rsidP="0089012E">
      <w:pPr>
        <w:pStyle w:val="SemEspaamento"/>
        <w:spacing w:line="360" w:lineRule="auto"/>
        <w:jc w:val="both"/>
        <w:rPr>
          <w:rStyle w:val="apple-converted-space"/>
          <w:rFonts w:ascii="Times New Roman" w:hAnsi="Times New Roman"/>
          <w:sz w:val="24"/>
          <w:szCs w:val="28"/>
          <w:shd w:val="clear" w:color="auto" w:fill="FFFFFF"/>
        </w:rPr>
      </w:pPr>
      <w:r w:rsidRPr="005339BC">
        <w:rPr>
          <w:rFonts w:ascii="Times New Roman" w:eastAsia="Times New Roman" w:hAnsi="Times New Roman"/>
          <w:sz w:val="24"/>
          <w:szCs w:val="28"/>
          <w:shd w:val="clear" w:color="auto" w:fill="FFFFFF"/>
        </w:rPr>
        <w:t>O E-</w:t>
      </w:r>
      <w:r w:rsidR="0022649E">
        <w:rPr>
          <w:rFonts w:ascii="Times New Roman" w:eastAsia="Times New Roman" w:hAnsi="Times New Roman"/>
          <w:sz w:val="24"/>
          <w:szCs w:val="28"/>
          <w:shd w:val="clear" w:color="auto" w:fill="FFFFFF"/>
        </w:rPr>
        <w:t>SUS Atenção Básica (AB) é o</w:t>
      </w:r>
      <w:r w:rsidRPr="005339BC">
        <w:rPr>
          <w:rFonts w:ascii="Times New Roman" w:eastAsia="Times New Roman" w:hAnsi="Times New Roman"/>
          <w:sz w:val="24"/>
          <w:szCs w:val="28"/>
          <w:shd w:val="clear" w:color="auto" w:fill="FFFFFF"/>
        </w:rPr>
        <w:t xml:space="preserve"> sistema da AB que substitui o SIAB. Esse sistema </w:t>
      </w:r>
      <w:r w:rsidRPr="005339BC">
        <w:rPr>
          <w:rFonts w:ascii="Times New Roman" w:hAnsi="Times New Roman"/>
          <w:sz w:val="24"/>
          <w:szCs w:val="28"/>
          <w:shd w:val="clear" w:color="auto" w:fill="FFFFFF"/>
        </w:rPr>
        <w:t>foi desenvolvido para atender às necessidades de cuidado na Atenção Básica e pode ser utilizado por profissionais das equipes de AB, pelas equipes dos Núcleos de Apoio a Saúde da Família (NASF), e da Atenção Domiciliar (AD), oferecendo ainda dados para acompanhamento de programas como Saúde na Escola (PSE) e Academia da Saúde.</w:t>
      </w:r>
      <w:r w:rsidRPr="005339BC">
        <w:rPr>
          <w:rStyle w:val="apple-converted-space"/>
          <w:rFonts w:ascii="Times New Roman" w:hAnsi="Times New Roman"/>
          <w:sz w:val="24"/>
          <w:szCs w:val="28"/>
          <w:shd w:val="clear" w:color="auto" w:fill="FFFFFF"/>
        </w:rPr>
        <w:t> </w:t>
      </w:r>
    </w:p>
    <w:p w:rsidR="00B44EAF" w:rsidRDefault="00B44EAF" w:rsidP="0089012E">
      <w:pPr>
        <w:pStyle w:val="SemEspaamento"/>
        <w:spacing w:line="360" w:lineRule="auto"/>
        <w:jc w:val="both"/>
        <w:rPr>
          <w:rStyle w:val="apple-converted-space"/>
          <w:rFonts w:ascii="Times New Roman" w:hAnsi="Times New Roman"/>
          <w:sz w:val="24"/>
          <w:szCs w:val="28"/>
          <w:shd w:val="clear" w:color="auto" w:fill="FFFFFF"/>
        </w:rPr>
      </w:pPr>
    </w:p>
    <w:p w:rsidR="00081463" w:rsidRDefault="00846525" w:rsidP="0089012E">
      <w:pPr>
        <w:pStyle w:val="SemEspaamento"/>
        <w:spacing w:line="360" w:lineRule="auto"/>
        <w:jc w:val="both"/>
        <w:rPr>
          <w:rStyle w:val="apple-converted-space"/>
          <w:rFonts w:ascii="Times New Roman" w:hAnsi="Times New Roman"/>
          <w:sz w:val="24"/>
          <w:szCs w:val="28"/>
          <w:shd w:val="clear" w:color="auto" w:fill="FFFFFF"/>
        </w:rPr>
      </w:pPr>
      <w:proofErr w:type="gramStart"/>
      <w:r>
        <w:rPr>
          <w:rStyle w:val="apple-converted-space"/>
          <w:rFonts w:ascii="Times New Roman" w:hAnsi="Times New Roman"/>
          <w:sz w:val="24"/>
          <w:szCs w:val="28"/>
          <w:shd w:val="clear" w:color="auto" w:fill="FFFFFF"/>
        </w:rPr>
        <w:t xml:space="preserve">3.2 </w:t>
      </w:r>
      <w:r w:rsidR="0022649E">
        <w:rPr>
          <w:rStyle w:val="apple-converted-space"/>
          <w:rFonts w:ascii="Times New Roman" w:hAnsi="Times New Roman"/>
          <w:sz w:val="24"/>
          <w:szCs w:val="28"/>
          <w:shd w:val="clear" w:color="auto" w:fill="FFFFFF"/>
        </w:rPr>
        <w:t>VIGILÂNCIA</w:t>
      </w:r>
      <w:proofErr w:type="gramEnd"/>
      <w:r w:rsidR="0022649E">
        <w:rPr>
          <w:rStyle w:val="apple-converted-space"/>
          <w:rFonts w:ascii="Times New Roman" w:hAnsi="Times New Roman"/>
          <w:sz w:val="24"/>
          <w:szCs w:val="28"/>
          <w:shd w:val="clear" w:color="auto" w:fill="FFFFFF"/>
        </w:rPr>
        <w:t xml:space="preserve"> EM SAÚDE</w:t>
      </w:r>
    </w:p>
    <w:p w:rsidR="00BE5D69" w:rsidRDefault="00BE5D69" w:rsidP="0089012E">
      <w:pPr>
        <w:pStyle w:val="SemEspaamento"/>
        <w:spacing w:line="360" w:lineRule="auto"/>
        <w:jc w:val="both"/>
        <w:rPr>
          <w:rStyle w:val="apple-converted-space"/>
          <w:rFonts w:ascii="Times New Roman" w:hAnsi="Times New Roman"/>
          <w:sz w:val="24"/>
          <w:szCs w:val="28"/>
          <w:shd w:val="clear" w:color="auto" w:fill="FFFFFF"/>
        </w:rPr>
      </w:pPr>
    </w:p>
    <w:p w:rsidR="00B44EAF" w:rsidRPr="00BE5D69" w:rsidRDefault="00CA65EB" w:rsidP="0089012E">
      <w:pPr>
        <w:pStyle w:val="SemEspaamento"/>
        <w:spacing w:line="360" w:lineRule="auto"/>
        <w:jc w:val="both"/>
        <w:rPr>
          <w:rStyle w:val="apple-converted-space"/>
          <w:rFonts w:ascii="Times New Roman" w:hAnsi="Times New Roman"/>
          <w:sz w:val="28"/>
          <w:szCs w:val="28"/>
          <w:shd w:val="clear" w:color="auto" w:fill="FFFFFF"/>
        </w:rPr>
      </w:pPr>
      <w:r w:rsidRPr="00BE5D69">
        <w:rPr>
          <w:rFonts w:ascii="Times New Roman" w:hAnsi="Times New Roman"/>
          <w:sz w:val="24"/>
        </w:rPr>
        <w:t>A vigilância em saúde tem por objetivo a observação e análise permanente da situação de saúde da população, articulando-se em um conjunto de ações destinadas a controlar determinantes, riscos e danos à saúde de populações que vivem em determinados territórios, garantindo a integralidade da atenção, o que inclui tanto a abordagem individual como coletiva dos problemas de saúde.</w:t>
      </w:r>
    </w:p>
    <w:p w:rsidR="00CA65EB" w:rsidRPr="00BE5D69" w:rsidRDefault="00CA65EB" w:rsidP="0089012E">
      <w:pPr>
        <w:pStyle w:val="SemEspaamento"/>
        <w:spacing w:line="360" w:lineRule="auto"/>
        <w:jc w:val="both"/>
        <w:rPr>
          <w:rFonts w:ascii="Times New Roman" w:hAnsi="Times New Roman"/>
          <w:sz w:val="24"/>
        </w:rPr>
      </w:pPr>
      <w:r w:rsidRPr="00BE5D69">
        <w:rPr>
          <w:rFonts w:ascii="Times New Roman" w:hAnsi="Times New Roman"/>
          <w:sz w:val="24"/>
        </w:rPr>
        <w:t xml:space="preserve">A área de vigilância em saúde abrange as ações de vigilância, promoção, prevenção e controle de doenças e agravos à saúde, devendo constituir espaço de articulação de conhecimentos e técnicas. Os componentes são: </w:t>
      </w:r>
    </w:p>
    <w:p w:rsidR="00B44EAF" w:rsidRPr="00BE5D69" w:rsidRDefault="00CA65EB" w:rsidP="00CA65EB">
      <w:pPr>
        <w:pStyle w:val="SemEspaamento"/>
        <w:numPr>
          <w:ilvl w:val="0"/>
          <w:numId w:val="12"/>
        </w:numPr>
        <w:spacing w:line="360" w:lineRule="auto"/>
        <w:jc w:val="both"/>
        <w:rPr>
          <w:rFonts w:ascii="Times New Roman" w:hAnsi="Times New Roman"/>
          <w:sz w:val="28"/>
          <w:szCs w:val="28"/>
          <w:shd w:val="clear" w:color="auto" w:fill="FFFFFF"/>
        </w:rPr>
      </w:pPr>
      <w:r w:rsidRPr="00BE5D69">
        <w:rPr>
          <w:rFonts w:ascii="Times New Roman" w:hAnsi="Times New Roman"/>
          <w:sz w:val="24"/>
        </w:rPr>
        <w:t>A vigilância epidemiológica é um “conjunto de ações que proporciona o conhecimento, a detecção ou prevenção de qualquer mudança nos fatores determinantes e condicionantes da saúde individual ou coletiva, com a finalidade de recomendar e adotar as medidas de prevenção e controle das doenças ou agravos”. (BRASIL, 1990). Seu propósito é fornecer orientação técnica permanente para os que têm a responsabilidade de decidir sobre a execução de ações de controle de doenças e agravos. Tem como funções, dentre outras: coleta e processamento de dados; análise e interpretação dos dados processados, divulgação das informações, investigação epidemiológica de casos e surtos; análise dos resultados obtidos e recomendações e promoção das medidas de controle indicadas.</w:t>
      </w:r>
    </w:p>
    <w:p w:rsidR="00BE5D69" w:rsidRPr="00BE5D69" w:rsidRDefault="00BE5D69" w:rsidP="00CA65EB">
      <w:pPr>
        <w:pStyle w:val="SemEspaamento"/>
        <w:numPr>
          <w:ilvl w:val="0"/>
          <w:numId w:val="12"/>
        </w:numPr>
        <w:spacing w:line="360" w:lineRule="auto"/>
        <w:jc w:val="both"/>
        <w:rPr>
          <w:rFonts w:ascii="Times New Roman" w:hAnsi="Times New Roman"/>
          <w:sz w:val="28"/>
          <w:szCs w:val="28"/>
          <w:shd w:val="clear" w:color="auto" w:fill="FFFFFF"/>
        </w:rPr>
      </w:pPr>
      <w:r w:rsidRPr="00BE5D69">
        <w:rPr>
          <w:rFonts w:ascii="Times New Roman" w:hAnsi="Times New Roman"/>
          <w:sz w:val="24"/>
        </w:rPr>
        <w:lastRenderedPageBreak/>
        <w:t xml:space="preserve">A vigilância em saúde ambiental centra-se nos fatores não biológicos do meio ambiente que possam promover riscos à saúde humana: água para consumo humano, ar, solo, desastres naturais, substâncias químicas, acidentes com produtos perigosos, fatores </w:t>
      </w:r>
      <w:proofErr w:type="gramStart"/>
      <w:r w:rsidRPr="00BE5D69">
        <w:rPr>
          <w:rFonts w:ascii="Times New Roman" w:hAnsi="Times New Roman"/>
          <w:sz w:val="24"/>
        </w:rPr>
        <w:t>físicos e ambiente de trabalho</w:t>
      </w:r>
      <w:proofErr w:type="gramEnd"/>
      <w:r w:rsidRPr="00BE5D69">
        <w:rPr>
          <w:rFonts w:ascii="Times New Roman" w:hAnsi="Times New Roman"/>
          <w:sz w:val="24"/>
        </w:rPr>
        <w:t>.</w:t>
      </w:r>
    </w:p>
    <w:p w:rsidR="00BE5D69" w:rsidRPr="00BE5D69" w:rsidRDefault="00BE5D69" w:rsidP="00CA65EB">
      <w:pPr>
        <w:pStyle w:val="SemEspaamento"/>
        <w:numPr>
          <w:ilvl w:val="0"/>
          <w:numId w:val="12"/>
        </w:numPr>
        <w:spacing w:line="360" w:lineRule="auto"/>
        <w:jc w:val="both"/>
        <w:rPr>
          <w:rFonts w:ascii="Times New Roman" w:hAnsi="Times New Roman"/>
          <w:sz w:val="28"/>
          <w:szCs w:val="28"/>
          <w:shd w:val="clear" w:color="auto" w:fill="FFFFFF"/>
        </w:rPr>
      </w:pPr>
      <w:r w:rsidRPr="00BE5D69">
        <w:rPr>
          <w:rFonts w:ascii="Times New Roman" w:hAnsi="Times New Roman"/>
          <w:sz w:val="24"/>
        </w:rPr>
        <w:t>A vigilância sanitária é entendida como um conjunto de ações capazes de eliminar, diminuir ou prevenir riscos à saúde e de intervir nos problemas sanitários decorrentes do meio ambiente, produção e circulação de bens e prestação de serviços de interesse da saúde. Abrange o controle de bens de consumo que direta ou indiretamente se relacionem com a saúde, compreendidas todas as etapas e processos, da produção ao consumo; e o controle da prestação de serviços que direta ou indiretamente se relacionam com a saúde.</w:t>
      </w:r>
    </w:p>
    <w:p w:rsidR="00BE5D69" w:rsidRPr="00BE5D69" w:rsidRDefault="00BE5D69" w:rsidP="00CA65EB">
      <w:pPr>
        <w:pStyle w:val="SemEspaamento"/>
        <w:numPr>
          <w:ilvl w:val="0"/>
          <w:numId w:val="12"/>
        </w:numPr>
        <w:spacing w:line="360" w:lineRule="auto"/>
        <w:jc w:val="both"/>
        <w:rPr>
          <w:rFonts w:ascii="Times New Roman" w:hAnsi="Times New Roman"/>
          <w:sz w:val="28"/>
          <w:szCs w:val="28"/>
          <w:shd w:val="clear" w:color="auto" w:fill="FFFFFF"/>
        </w:rPr>
      </w:pPr>
      <w:r w:rsidRPr="00BE5D69">
        <w:rPr>
          <w:rFonts w:ascii="Times New Roman" w:hAnsi="Times New Roman"/>
          <w:sz w:val="24"/>
        </w:rPr>
        <w:t>A vigilância da saúde do trabalhador caracteriza-se como um conjunto de atividades destinadas à promoção e proteção, recuperação e reabilitação da saúde dos trabalhadores submetidos aos riscos e agravos advindos das condições de trabalho.</w:t>
      </w:r>
    </w:p>
    <w:p w:rsidR="00BE5D69" w:rsidRDefault="00BE5D69" w:rsidP="00BE5D69">
      <w:pPr>
        <w:pStyle w:val="SemEspaamento"/>
        <w:spacing w:line="360" w:lineRule="auto"/>
        <w:ind w:left="720"/>
        <w:jc w:val="both"/>
        <w:rPr>
          <w:rStyle w:val="apple-converted-space"/>
          <w:rFonts w:ascii="Times New Roman" w:hAnsi="Times New Roman"/>
          <w:sz w:val="24"/>
          <w:szCs w:val="28"/>
          <w:shd w:val="clear" w:color="auto" w:fill="FFFFFF"/>
        </w:rPr>
      </w:pPr>
    </w:p>
    <w:p w:rsidR="00081463" w:rsidRDefault="00846525" w:rsidP="0089012E">
      <w:pPr>
        <w:pStyle w:val="SemEspaamento"/>
        <w:spacing w:line="360" w:lineRule="auto"/>
        <w:jc w:val="both"/>
        <w:rPr>
          <w:rStyle w:val="apple-converted-space"/>
          <w:rFonts w:ascii="Times New Roman" w:hAnsi="Times New Roman"/>
          <w:sz w:val="24"/>
          <w:szCs w:val="28"/>
          <w:shd w:val="clear" w:color="auto" w:fill="FFFFFF"/>
        </w:rPr>
      </w:pPr>
      <w:proofErr w:type="gramStart"/>
      <w:r>
        <w:rPr>
          <w:rStyle w:val="apple-converted-space"/>
          <w:rFonts w:ascii="Times New Roman" w:hAnsi="Times New Roman"/>
          <w:sz w:val="24"/>
          <w:szCs w:val="28"/>
          <w:shd w:val="clear" w:color="auto" w:fill="FFFFFF"/>
        </w:rPr>
        <w:t xml:space="preserve">3.3 </w:t>
      </w:r>
      <w:r w:rsidR="0022649E">
        <w:rPr>
          <w:rStyle w:val="apple-converted-space"/>
          <w:rFonts w:ascii="Times New Roman" w:hAnsi="Times New Roman"/>
          <w:sz w:val="24"/>
          <w:szCs w:val="28"/>
          <w:shd w:val="clear" w:color="auto" w:fill="FFFFFF"/>
        </w:rPr>
        <w:t>ASSISTÊNCIA</w:t>
      </w:r>
      <w:proofErr w:type="gramEnd"/>
      <w:r w:rsidR="0022649E">
        <w:rPr>
          <w:rStyle w:val="apple-converted-space"/>
          <w:rFonts w:ascii="Times New Roman" w:hAnsi="Times New Roman"/>
          <w:sz w:val="24"/>
          <w:szCs w:val="28"/>
          <w:shd w:val="clear" w:color="auto" w:fill="FFFFFF"/>
        </w:rPr>
        <w:t xml:space="preserve"> FARMACÊUTICA</w:t>
      </w:r>
    </w:p>
    <w:p w:rsidR="00081463" w:rsidRDefault="00081463" w:rsidP="0089012E">
      <w:pPr>
        <w:pStyle w:val="SemEspaamento"/>
        <w:spacing w:line="360" w:lineRule="auto"/>
        <w:jc w:val="both"/>
        <w:rPr>
          <w:rStyle w:val="apple-converted-space"/>
          <w:rFonts w:ascii="Times New Roman" w:hAnsi="Times New Roman"/>
          <w:sz w:val="24"/>
          <w:szCs w:val="28"/>
          <w:shd w:val="clear" w:color="auto" w:fill="FFFFFF"/>
        </w:rPr>
      </w:pPr>
    </w:p>
    <w:p w:rsidR="000C439C" w:rsidRPr="000C439C" w:rsidRDefault="000C439C" w:rsidP="0089012E">
      <w:pPr>
        <w:pStyle w:val="SemEspaamento"/>
        <w:spacing w:line="360" w:lineRule="auto"/>
        <w:jc w:val="both"/>
        <w:rPr>
          <w:rStyle w:val="apple-converted-space"/>
          <w:rFonts w:ascii="Times New Roman" w:hAnsi="Times New Roman"/>
          <w:sz w:val="28"/>
          <w:szCs w:val="28"/>
          <w:shd w:val="clear" w:color="auto" w:fill="FFFFFF"/>
        </w:rPr>
      </w:pPr>
      <w:r w:rsidRPr="000C439C">
        <w:rPr>
          <w:rFonts w:ascii="Times New Roman" w:hAnsi="Times New Roman"/>
          <w:color w:val="000000"/>
          <w:spacing w:val="2"/>
          <w:sz w:val="24"/>
          <w:shd w:val="clear" w:color="auto" w:fill="FFFFFF"/>
        </w:rPr>
        <w:t>Os medicamentos são a intervenção terapêutica mais utilizada e constituem uma tecnologia que exerce alto impacto sobre os gastos em saúde. Portanto, é fundamental ao SUS que o processo de sua incorporação esteja baseado em critérios que possibilitem à população o acesso a medicamentos mais seguros, eficazes e custo-efetivos, para atendimento aos principais problemas de saúde dos cidadãos brasileiros.</w:t>
      </w:r>
    </w:p>
    <w:p w:rsidR="00081463" w:rsidRPr="000C439C" w:rsidRDefault="00081463" w:rsidP="00081463">
      <w:pPr>
        <w:shd w:val="clear" w:color="auto" w:fill="FFFFFF"/>
        <w:spacing w:after="150" w:line="360" w:lineRule="auto"/>
        <w:jc w:val="both"/>
        <w:rPr>
          <w:rFonts w:ascii="Times New Roman" w:eastAsia="Times New Roman" w:hAnsi="Times New Roman" w:cs="Times New Roman"/>
          <w:sz w:val="24"/>
          <w:szCs w:val="21"/>
        </w:rPr>
      </w:pPr>
      <w:r w:rsidRPr="000C439C">
        <w:rPr>
          <w:rFonts w:ascii="Times New Roman" w:eastAsia="Times New Roman" w:hAnsi="Times New Roman" w:cs="Times New Roman"/>
          <w:sz w:val="24"/>
          <w:szCs w:val="21"/>
        </w:rPr>
        <w:t>O Decreto Municipal nº 006/2018, de 10 de janeiro, que instituiu a Relação Municipal de</w:t>
      </w:r>
      <w:r w:rsidR="00BE5D69">
        <w:rPr>
          <w:rFonts w:ascii="Times New Roman" w:eastAsia="Times New Roman" w:hAnsi="Times New Roman" w:cs="Times New Roman"/>
          <w:sz w:val="24"/>
          <w:szCs w:val="21"/>
        </w:rPr>
        <w:t xml:space="preserve"> Medicamentos Essenciais (REMUME</w:t>
      </w:r>
      <w:r w:rsidRPr="000C439C">
        <w:rPr>
          <w:rFonts w:ascii="Times New Roman" w:eastAsia="Times New Roman" w:hAnsi="Times New Roman" w:cs="Times New Roman"/>
          <w:sz w:val="24"/>
          <w:szCs w:val="21"/>
        </w:rPr>
        <w:t>), foram definidas diretrizes de padronização, na aquisição, na prescrição e na dispensação de medicamentos para as unidades que compõem o SUS em Ibatiba, com objetivo de garantir melhor organização e segurança dos processos, beneficiando os profissionais e os pacientes.</w:t>
      </w:r>
    </w:p>
    <w:p w:rsidR="00081463" w:rsidRPr="000C439C" w:rsidRDefault="00081463" w:rsidP="00081463">
      <w:pPr>
        <w:shd w:val="clear" w:color="auto" w:fill="FFFFFF"/>
        <w:spacing w:after="150" w:line="360" w:lineRule="auto"/>
        <w:jc w:val="both"/>
        <w:rPr>
          <w:rFonts w:ascii="Times New Roman" w:eastAsia="Times New Roman" w:hAnsi="Times New Roman" w:cs="Times New Roman"/>
          <w:sz w:val="24"/>
          <w:szCs w:val="21"/>
        </w:rPr>
      </w:pPr>
      <w:r w:rsidRPr="000C439C">
        <w:rPr>
          <w:rFonts w:ascii="Times New Roman" w:eastAsia="Times New Roman" w:hAnsi="Times New Roman" w:cs="Times New Roman"/>
          <w:sz w:val="24"/>
          <w:szCs w:val="21"/>
        </w:rPr>
        <w:t xml:space="preserve">Uma comissão multidisciplinar é responsável por catalogar os medicamentos que compõem esta relação, baseando se em dados epidemiológicos do município e na Relação Nacional de </w:t>
      </w:r>
      <w:r w:rsidR="00BE5D69">
        <w:rPr>
          <w:rFonts w:ascii="Times New Roman" w:eastAsia="Times New Roman" w:hAnsi="Times New Roman" w:cs="Times New Roman"/>
          <w:sz w:val="24"/>
          <w:szCs w:val="21"/>
        </w:rPr>
        <w:t>Medicamentos Essenciais – RENAME</w:t>
      </w:r>
      <w:r w:rsidRPr="000C439C">
        <w:rPr>
          <w:rFonts w:ascii="Times New Roman" w:eastAsia="Times New Roman" w:hAnsi="Times New Roman" w:cs="Times New Roman"/>
          <w:sz w:val="24"/>
          <w:szCs w:val="21"/>
        </w:rPr>
        <w:t>.</w:t>
      </w:r>
    </w:p>
    <w:p w:rsidR="00081463" w:rsidRPr="000C439C" w:rsidRDefault="00081463" w:rsidP="00081463">
      <w:pPr>
        <w:shd w:val="clear" w:color="auto" w:fill="FFFFFF"/>
        <w:spacing w:after="150" w:line="360" w:lineRule="auto"/>
        <w:jc w:val="both"/>
        <w:rPr>
          <w:rFonts w:ascii="Times New Roman" w:eastAsia="Times New Roman" w:hAnsi="Times New Roman" w:cs="Times New Roman"/>
          <w:sz w:val="24"/>
          <w:szCs w:val="21"/>
        </w:rPr>
      </w:pPr>
      <w:r w:rsidRPr="000C439C">
        <w:rPr>
          <w:rFonts w:ascii="Times New Roman" w:eastAsia="Times New Roman" w:hAnsi="Times New Roman" w:cs="Times New Roman"/>
          <w:sz w:val="24"/>
          <w:szCs w:val="21"/>
        </w:rPr>
        <w:lastRenderedPageBreak/>
        <w:t xml:space="preserve">A relação hoje é composta de 318 medicamentos, todos de fornecimentos gratuito para dispensação na Farmácia Básica, mediante apresentação de receituários e cartão do </w:t>
      </w:r>
      <w:proofErr w:type="gramStart"/>
      <w:r w:rsidRPr="000C439C">
        <w:rPr>
          <w:rFonts w:ascii="Times New Roman" w:eastAsia="Times New Roman" w:hAnsi="Times New Roman" w:cs="Times New Roman"/>
          <w:sz w:val="24"/>
          <w:szCs w:val="21"/>
        </w:rPr>
        <w:t>sus</w:t>
      </w:r>
      <w:proofErr w:type="gramEnd"/>
      <w:r w:rsidRPr="000C439C">
        <w:rPr>
          <w:rFonts w:ascii="Times New Roman" w:eastAsia="Times New Roman" w:hAnsi="Times New Roman" w:cs="Times New Roman"/>
          <w:sz w:val="24"/>
          <w:szCs w:val="21"/>
        </w:rPr>
        <w:t>, ou para administração pelos profissionais nas unidades de saúde do município.</w:t>
      </w:r>
    </w:p>
    <w:p w:rsidR="005339BC" w:rsidRDefault="005339BC" w:rsidP="0089012E">
      <w:pPr>
        <w:pStyle w:val="SemEspaamento"/>
        <w:spacing w:line="360" w:lineRule="auto"/>
        <w:jc w:val="both"/>
        <w:rPr>
          <w:rStyle w:val="apple-converted-space"/>
          <w:rFonts w:ascii="Times New Roman" w:hAnsi="Times New Roman"/>
          <w:sz w:val="24"/>
          <w:szCs w:val="28"/>
          <w:shd w:val="clear" w:color="auto" w:fill="FFFFFF"/>
        </w:rPr>
      </w:pPr>
    </w:p>
    <w:p w:rsidR="00846525" w:rsidRDefault="00846525" w:rsidP="0089012E">
      <w:pPr>
        <w:pStyle w:val="SemEspaamento"/>
        <w:spacing w:line="360" w:lineRule="auto"/>
        <w:jc w:val="both"/>
        <w:rPr>
          <w:rStyle w:val="apple-converted-space"/>
          <w:rFonts w:ascii="Times New Roman" w:hAnsi="Times New Roman"/>
          <w:sz w:val="24"/>
          <w:szCs w:val="28"/>
          <w:shd w:val="clear" w:color="auto" w:fill="FFFFFF"/>
        </w:rPr>
      </w:pPr>
    </w:p>
    <w:p w:rsidR="005339BC" w:rsidRPr="005339BC" w:rsidRDefault="00846525" w:rsidP="005339BC">
      <w:pPr>
        <w:pStyle w:val="SemEspaamento"/>
        <w:spacing w:line="360" w:lineRule="auto"/>
        <w:jc w:val="both"/>
        <w:rPr>
          <w:rStyle w:val="apple-converted-space"/>
          <w:rFonts w:ascii="Times New Roman" w:eastAsia="Times New Roman" w:hAnsi="Times New Roman"/>
          <w:sz w:val="24"/>
          <w:szCs w:val="28"/>
        </w:rPr>
      </w:pPr>
      <w:proofErr w:type="gramStart"/>
      <w:r>
        <w:rPr>
          <w:rStyle w:val="apple-converted-space"/>
          <w:rFonts w:ascii="Times New Roman" w:eastAsia="Times New Roman" w:hAnsi="Times New Roman"/>
          <w:sz w:val="24"/>
          <w:szCs w:val="28"/>
        </w:rPr>
        <w:t xml:space="preserve">3.4 </w:t>
      </w:r>
      <w:r w:rsidR="0022649E">
        <w:rPr>
          <w:rStyle w:val="apple-converted-space"/>
          <w:rFonts w:ascii="Times New Roman" w:eastAsia="Times New Roman" w:hAnsi="Times New Roman"/>
          <w:sz w:val="24"/>
          <w:szCs w:val="28"/>
        </w:rPr>
        <w:t>ATENÇÃO</w:t>
      </w:r>
      <w:proofErr w:type="gramEnd"/>
      <w:r w:rsidR="0022649E">
        <w:rPr>
          <w:rStyle w:val="apple-converted-space"/>
          <w:rFonts w:ascii="Times New Roman" w:eastAsia="Times New Roman" w:hAnsi="Times New Roman"/>
          <w:sz w:val="24"/>
          <w:szCs w:val="28"/>
        </w:rPr>
        <w:t xml:space="preserve"> ESPECIALIZADA</w:t>
      </w:r>
    </w:p>
    <w:p w:rsidR="005339BC" w:rsidRDefault="005339BC" w:rsidP="0089012E">
      <w:pPr>
        <w:pStyle w:val="SemEspaamento"/>
        <w:spacing w:line="360" w:lineRule="auto"/>
        <w:jc w:val="both"/>
        <w:rPr>
          <w:rStyle w:val="apple-converted-space"/>
          <w:rFonts w:ascii="Times New Roman" w:hAnsi="Times New Roman"/>
          <w:sz w:val="24"/>
          <w:szCs w:val="28"/>
          <w:shd w:val="clear" w:color="auto" w:fill="FFFFFF"/>
        </w:rPr>
      </w:pPr>
    </w:p>
    <w:p w:rsidR="005339BC" w:rsidRPr="005339BC" w:rsidRDefault="005339BC" w:rsidP="005339BC">
      <w:pPr>
        <w:pStyle w:val="SemEspaamento"/>
        <w:spacing w:line="360" w:lineRule="auto"/>
        <w:jc w:val="both"/>
        <w:rPr>
          <w:rStyle w:val="apple-converted-space"/>
          <w:rFonts w:ascii="Times New Roman" w:eastAsia="Times New Roman" w:hAnsi="Times New Roman"/>
          <w:sz w:val="24"/>
          <w:szCs w:val="28"/>
        </w:rPr>
      </w:pPr>
      <w:r w:rsidRPr="005339BC">
        <w:rPr>
          <w:rStyle w:val="apple-converted-space"/>
          <w:rFonts w:ascii="Times New Roman" w:eastAsia="Times New Roman" w:hAnsi="Times New Roman"/>
          <w:sz w:val="24"/>
          <w:szCs w:val="28"/>
        </w:rPr>
        <w:t>Abrange Serviços ambulatoriais e hospitalares que oferecem atenção especializada e servem</w:t>
      </w:r>
      <w:r w:rsidR="00846525">
        <w:rPr>
          <w:rStyle w:val="apple-converted-space"/>
          <w:rFonts w:ascii="Times New Roman" w:eastAsia="Times New Roman" w:hAnsi="Times New Roman"/>
          <w:sz w:val="24"/>
          <w:szCs w:val="28"/>
        </w:rPr>
        <w:t xml:space="preserve"> de retaguarda à atenção básica</w:t>
      </w:r>
      <w:r w:rsidR="00D9672D">
        <w:rPr>
          <w:rStyle w:val="apple-converted-space"/>
          <w:rFonts w:ascii="Times New Roman" w:eastAsia="Times New Roman" w:hAnsi="Times New Roman"/>
          <w:sz w:val="24"/>
          <w:szCs w:val="28"/>
        </w:rPr>
        <w:t>,</w:t>
      </w:r>
      <w:r w:rsidRPr="005339BC">
        <w:rPr>
          <w:rStyle w:val="apple-converted-space"/>
          <w:rFonts w:ascii="Times New Roman" w:eastAsia="Times New Roman" w:hAnsi="Times New Roman"/>
          <w:sz w:val="24"/>
          <w:szCs w:val="28"/>
        </w:rPr>
        <w:t xml:space="preserve"> dando</w:t>
      </w:r>
      <w:proofErr w:type="gramStart"/>
      <w:r w:rsidRPr="005339BC">
        <w:rPr>
          <w:rStyle w:val="apple-converted-space"/>
          <w:rFonts w:ascii="Times New Roman" w:eastAsia="Times New Roman" w:hAnsi="Times New Roman"/>
          <w:sz w:val="24"/>
          <w:szCs w:val="28"/>
        </w:rPr>
        <w:t xml:space="preserve">  </w:t>
      </w:r>
      <w:proofErr w:type="gramEnd"/>
      <w:r w:rsidRPr="005339BC">
        <w:rPr>
          <w:rStyle w:val="apple-converted-space"/>
          <w:rFonts w:ascii="Times New Roman" w:eastAsia="Times New Roman" w:hAnsi="Times New Roman"/>
          <w:sz w:val="24"/>
          <w:szCs w:val="28"/>
        </w:rPr>
        <w:t xml:space="preserve">suporte  no  diagnóstico,  tratamento  de  doenças  e  condições específicas de certos grupos populacionais. </w:t>
      </w:r>
    </w:p>
    <w:p w:rsidR="005339BC" w:rsidRPr="005339BC" w:rsidRDefault="005339BC" w:rsidP="005339BC">
      <w:pPr>
        <w:pStyle w:val="SemEspaamento"/>
        <w:spacing w:line="360" w:lineRule="auto"/>
        <w:jc w:val="both"/>
        <w:rPr>
          <w:rStyle w:val="apple-converted-space"/>
          <w:rFonts w:ascii="Times New Roman" w:eastAsia="Times New Roman" w:hAnsi="Times New Roman"/>
          <w:sz w:val="24"/>
          <w:szCs w:val="28"/>
        </w:rPr>
      </w:pPr>
    </w:p>
    <w:p w:rsidR="005339BC" w:rsidRPr="005339BC" w:rsidRDefault="005339BC" w:rsidP="005339BC">
      <w:pPr>
        <w:pStyle w:val="SemEspaamento"/>
        <w:spacing w:line="360" w:lineRule="auto"/>
        <w:jc w:val="both"/>
        <w:rPr>
          <w:rStyle w:val="apple-converted-space"/>
          <w:rFonts w:ascii="Times New Roman" w:eastAsia="Times New Roman" w:hAnsi="Times New Roman"/>
          <w:sz w:val="24"/>
          <w:szCs w:val="28"/>
        </w:rPr>
      </w:pPr>
      <w:r w:rsidRPr="005339BC">
        <w:rPr>
          <w:rStyle w:val="apple-converted-space"/>
          <w:rFonts w:ascii="Times New Roman" w:eastAsia="Times New Roman" w:hAnsi="Times New Roman"/>
          <w:sz w:val="24"/>
          <w:szCs w:val="28"/>
        </w:rPr>
        <w:t>Em relação aos serviços hospitalares contamos com um Pronto Atendim</w:t>
      </w:r>
      <w:r w:rsidR="00EF3E88">
        <w:rPr>
          <w:rStyle w:val="apple-converted-space"/>
          <w:rFonts w:ascii="Times New Roman" w:eastAsia="Times New Roman" w:hAnsi="Times New Roman"/>
          <w:sz w:val="24"/>
          <w:szCs w:val="28"/>
        </w:rPr>
        <w:t>ento Municipal localizado as margens da BR 262</w:t>
      </w:r>
      <w:r w:rsidRPr="005339BC">
        <w:rPr>
          <w:rStyle w:val="apple-converted-space"/>
          <w:rFonts w:ascii="Times New Roman" w:eastAsia="Times New Roman" w:hAnsi="Times New Roman"/>
          <w:sz w:val="24"/>
          <w:szCs w:val="28"/>
        </w:rPr>
        <w:t xml:space="preserve">, que </w:t>
      </w:r>
      <w:proofErr w:type="gramStart"/>
      <w:r w:rsidRPr="005339BC">
        <w:rPr>
          <w:rStyle w:val="apple-converted-space"/>
          <w:rFonts w:ascii="Times New Roman" w:eastAsia="Times New Roman" w:hAnsi="Times New Roman"/>
          <w:sz w:val="24"/>
          <w:szCs w:val="28"/>
        </w:rPr>
        <w:t>funciona</w:t>
      </w:r>
      <w:proofErr w:type="gramEnd"/>
      <w:r w:rsidRPr="005339BC">
        <w:rPr>
          <w:rStyle w:val="apple-converted-space"/>
          <w:rFonts w:ascii="Times New Roman" w:eastAsia="Times New Roman" w:hAnsi="Times New Roman"/>
          <w:sz w:val="24"/>
          <w:szCs w:val="28"/>
        </w:rPr>
        <w:t xml:space="preserve"> 24 horas. Nosso suporte hospitalar está sendo</w:t>
      </w:r>
      <w:r w:rsidR="00846525">
        <w:rPr>
          <w:rStyle w:val="apple-converted-space"/>
          <w:rFonts w:ascii="Times New Roman" w:eastAsia="Times New Roman" w:hAnsi="Times New Roman"/>
          <w:sz w:val="24"/>
          <w:szCs w:val="28"/>
        </w:rPr>
        <w:t xml:space="preserve"> o</w:t>
      </w:r>
      <w:r w:rsidRPr="005339BC">
        <w:rPr>
          <w:rStyle w:val="apple-converted-space"/>
          <w:rFonts w:ascii="Times New Roman" w:eastAsia="Times New Roman" w:hAnsi="Times New Roman"/>
          <w:sz w:val="24"/>
          <w:szCs w:val="28"/>
        </w:rPr>
        <w:t xml:space="preserve"> Hospital</w:t>
      </w:r>
      <w:r w:rsidR="003C01CB">
        <w:rPr>
          <w:rStyle w:val="apple-converted-space"/>
          <w:rFonts w:ascii="Times New Roman" w:eastAsia="Times New Roman" w:hAnsi="Times New Roman"/>
          <w:sz w:val="24"/>
          <w:szCs w:val="28"/>
        </w:rPr>
        <w:t xml:space="preserve"> privado</w:t>
      </w:r>
      <w:r w:rsidRPr="005339BC">
        <w:rPr>
          <w:rStyle w:val="apple-converted-space"/>
          <w:rFonts w:ascii="Times New Roman" w:eastAsia="Times New Roman" w:hAnsi="Times New Roman"/>
          <w:sz w:val="24"/>
          <w:szCs w:val="28"/>
        </w:rPr>
        <w:t xml:space="preserve"> </w:t>
      </w:r>
      <w:r w:rsidR="00EF3E88">
        <w:rPr>
          <w:rStyle w:val="apple-converted-space"/>
          <w:rFonts w:ascii="Times New Roman" w:eastAsia="Times New Roman" w:hAnsi="Times New Roman"/>
          <w:sz w:val="24"/>
          <w:szCs w:val="28"/>
        </w:rPr>
        <w:t>Maternidade e Pronto Socorro Nossa Senhora da Penha</w:t>
      </w:r>
      <w:r w:rsidR="003C01CB">
        <w:rPr>
          <w:rStyle w:val="apple-converted-space"/>
          <w:rFonts w:ascii="Times New Roman" w:eastAsia="Times New Roman" w:hAnsi="Times New Roman"/>
          <w:sz w:val="24"/>
          <w:szCs w:val="28"/>
        </w:rPr>
        <w:t xml:space="preserve">, único hospital situado no município </w:t>
      </w:r>
      <w:r w:rsidRPr="005339BC">
        <w:rPr>
          <w:rStyle w:val="apple-converted-space"/>
          <w:rFonts w:ascii="Times New Roman" w:eastAsia="Times New Roman" w:hAnsi="Times New Roman"/>
          <w:sz w:val="24"/>
          <w:szCs w:val="28"/>
        </w:rPr>
        <w:t xml:space="preserve">e outros hospitais da Grande Vitória. </w:t>
      </w:r>
    </w:p>
    <w:p w:rsidR="005339BC" w:rsidRPr="005339BC" w:rsidRDefault="005339BC" w:rsidP="005339BC">
      <w:pPr>
        <w:pStyle w:val="SemEspaamento"/>
        <w:spacing w:line="360" w:lineRule="auto"/>
        <w:jc w:val="both"/>
        <w:rPr>
          <w:rStyle w:val="apple-converted-space"/>
          <w:rFonts w:ascii="Times New Roman" w:eastAsia="Times New Roman" w:hAnsi="Times New Roman"/>
          <w:sz w:val="24"/>
          <w:szCs w:val="28"/>
        </w:rPr>
      </w:pPr>
    </w:p>
    <w:p w:rsidR="005339BC" w:rsidRPr="005339BC" w:rsidRDefault="005339BC" w:rsidP="005339BC">
      <w:pPr>
        <w:pStyle w:val="SemEspaamento"/>
        <w:spacing w:line="360" w:lineRule="auto"/>
        <w:jc w:val="both"/>
        <w:rPr>
          <w:rStyle w:val="apple-converted-space"/>
          <w:rFonts w:ascii="Times New Roman" w:eastAsia="Times New Roman" w:hAnsi="Times New Roman"/>
          <w:sz w:val="24"/>
          <w:szCs w:val="28"/>
        </w:rPr>
      </w:pPr>
      <w:r w:rsidRPr="005339BC">
        <w:rPr>
          <w:rStyle w:val="apple-converted-space"/>
          <w:rFonts w:ascii="Times New Roman" w:eastAsia="Times New Roman" w:hAnsi="Times New Roman"/>
          <w:sz w:val="24"/>
          <w:szCs w:val="28"/>
        </w:rPr>
        <w:t xml:space="preserve">O suporte da atenção especializada ambulatorial </w:t>
      </w:r>
      <w:r w:rsidR="00B96BD3">
        <w:rPr>
          <w:rStyle w:val="apple-converted-space"/>
          <w:rFonts w:ascii="Times New Roman" w:eastAsia="Times New Roman" w:hAnsi="Times New Roman"/>
          <w:sz w:val="24"/>
          <w:szCs w:val="28"/>
        </w:rPr>
        <w:t xml:space="preserve">para consulta e exames eletivos </w:t>
      </w:r>
      <w:r w:rsidRPr="005339BC">
        <w:rPr>
          <w:rStyle w:val="apple-converted-space"/>
          <w:rFonts w:ascii="Times New Roman" w:eastAsia="Times New Roman" w:hAnsi="Times New Roman"/>
          <w:sz w:val="24"/>
          <w:szCs w:val="28"/>
        </w:rPr>
        <w:t xml:space="preserve">é composto pelo Consórcio </w:t>
      </w:r>
      <w:r w:rsidR="000148B8">
        <w:rPr>
          <w:rStyle w:val="apple-converted-space"/>
          <w:rFonts w:ascii="Times New Roman" w:eastAsia="Times New Roman" w:hAnsi="Times New Roman"/>
          <w:sz w:val="24"/>
          <w:szCs w:val="28"/>
        </w:rPr>
        <w:t>Intermunicipal (</w:t>
      </w:r>
      <w:r w:rsidRPr="005339BC">
        <w:rPr>
          <w:rStyle w:val="apple-converted-space"/>
          <w:rFonts w:ascii="Times New Roman" w:eastAsia="Times New Roman" w:hAnsi="Times New Roman"/>
          <w:sz w:val="24"/>
          <w:szCs w:val="28"/>
        </w:rPr>
        <w:t>CIM</w:t>
      </w:r>
      <w:r w:rsidR="000148B8">
        <w:rPr>
          <w:rStyle w:val="apple-converted-space"/>
          <w:rFonts w:ascii="Times New Roman" w:eastAsia="Times New Roman" w:hAnsi="Times New Roman"/>
          <w:sz w:val="24"/>
          <w:szCs w:val="28"/>
        </w:rPr>
        <w:t>)</w:t>
      </w:r>
      <w:r w:rsidRPr="005339BC">
        <w:rPr>
          <w:rStyle w:val="apple-converted-space"/>
          <w:rFonts w:ascii="Times New Roman" w:eastAsia="Times New Roman" w:hAnsi="Times New Roman"/>
          <w:sz w:val="24"/>
          <w:szCs w:val="28"/>
        </w:rPr>
        <w:t xml:space="preserve"> Pedra Azul, onde </w:t>
      </w:r>
      <w:r w:rsidR="00B96BD3">
        <w:rPr>
          <w:rStyle w:val="apple-converted-space"/>
          <w:rFonts w:ascii="Times New Roman" w:eastAsia="Times New Roman" w:hAnsi="Times New Roman"/>
          <w:sz w:val="24"/>
          <w:szCs w:val="28"/>
        </w:rPr>
        <w:t xml:space="preserve">algumas especialidades </w:t>
      </w:r>
      <w:r w:rsidRPr="005339BC">
        <w:rPr>
          <w:rStyle w:val="apple-converted-space"/>
          <w:rFonts w:ascii="Times New Roman" w:eastAsia="Times New Roman" w:hAnsi="Times New Roman"/>
          <w:sz w:val="24"/>
          <w:szCs w:val="28"/>
        </w:rPr>
        <w:t xml:space="preserve">são </w:t>
      </w:r>
      <w:proofErr w:type="gramStart"/>
      <w:r w:rsidRPr="005339BC">
        <w:rPr>
          <w:rStyle w:val="apple-converted-space"/>
          <w:rFonts w:ascii="Times New Roman" w:eastAsia="Times New Roman" w:hAnsi="Times New Roman"/>
          <w:sz w:val="24"/>
          <w:szCs w:val="28"/>
        </w:rPr>
        <w:t>atendidos</w:t>
      </w:r>
      <w:proofErr w:type="gramEnd"/>
      <w:r w:rsidRPr="005339BC">
        <w:rPr>
          <w:rStyle w:val="apple-converted-space"/>
          <w:rFonts w:ascii="Times New Roman" w:eastAsia="Times New Roman" w:hAnsi="Times New Roman"/>
          <w:sz w:val="24"/>
          <w:szCs w:val="28"/>
        </w:rPr>
        <w:t xml:space="preserve"> dentro do município</w:t>
      </w:r>
      <w:r w:rsidR="00B96BD3">
        <w:rPr>
          <w:rStyle w:val="apple-converted-space"/>
          <w:rFonts w:ascii="Times New Roman" w:eastAsia="Times New Roman" w:hAnsi="Times New Roman"/>
          <w:sz w:val="24"/>
          <w:szCs w:val="28"/>
        </w:rPr>
        <w:t xml:space="preserve">, outras especialidades como: </w:t>
      </w:r>
      <w:r w:rsidRPr="005339BC">
        <w:rPr>
          <w:rStyle w:val="apple-converted-space"/>
          <w:rFonts w:ascii="Times New Roman" w:eastAsia="Times New Roman" w:hAnsi="Times New Roman"/>
          <w:sz w:val="24"/>
          <w:szCs w:val="28"/>
        </w:rPr>
        <w:t xml:space="preserve">cardiologia, dermatologia,  otorrinolaringologia, </w:t>
      </w:r>
      <w:proofErr w:type="spellStart"/>
      <w:r w:rsidRPr="005339BC">
        <w:rPr>
          <w:rStyle w:val="apple-converted-space"/>
          <w:rFonts w:ascii="Times New Roman" w:eastAsia="Times New Roman" w:hAnsi="Times New Roman"/>
          <w:sz w:val="24"/>
          <w:szCs w:val="28"/>
        </w:rPr>
        <w:t>gastroenterologia</w:t>
      </w:r>
      <w:proofErr w:type="spellEnd"/>
      <w:r w:rsidRPr="005339BC">
        <w:rPr>
          <w:rStyle w:val="apple-converted-space"/>
          <w:rFonts w:ascii="Times New Roman" w:eastAsia="Times New Roman" w:hAnsi="Times New Roman"/>
          <w:sz w:val="24"/>
          <w:szCs w:val="28"/>
        </w:rPr>
        <w:t>, fonoaudiologia, psicologia,</w:t>
      </w:r>
      <w:r w:rsidR="00750EBF">
        <w:rPr>
          <w:rStyle w:val="apple-converted-space"/>
          <w:rFonts w:ascii="Times New Roman" w:eastAsia="Times New Roman" w:hAnsi="Times New Roman"/>
          <w:sz w:val="24"/>
          <w:szCs w:val="28"/>
        </w:rPr>
        <w:t xml:space="preserve"> são ofertadas na rede própria por profissionais efetivos</w:t>
      </w:r>
      <w:r w:rsidRPr="005339BC">
        <w:rPr>
          <w:rStyle w:val="apple-converted-space"/>
          <w:rFonts w:ascii="Times New Roman" w:eastAsia="Times New Roman" w:hAnsi="Times New Roman"/>
          <w:sz w:val="24"/>
          <w:szCs w:val="28"/>
        </w:rPr>
        <w:t>. As demais especialidades são ofertadas pelo Estado através da PPI.</w:t>
      </w:r>
    </w:p>
    <w:p w:rsidR="00EF3E88" w:rsidRDefault="00EF3E88" w:rsidP="0018527A">
      <w:pPr>
        <w:autoSpaceDE w:val="0"/>
        <w:autoSpaceDN w:val="0"/>
        <w:adjustRightInd w:val="0"/>
        <w:spacing w:after="0" w:line="240" w:lineRule="auto"/>
        <w:jc w:val="both"/>
        <w:rPr>
          <w:rFonts w:ascii="Times New Roman" w:eastAsiaTheme="minorHAnsi" w:hAnsi="Times New Roman" w:cs="Times New Roman"/>
          <w:bCs/>
          <w:color w:val="000000"/>
          <w:sz w:val="24"/>
          <w:szCs w:val="23"/>
          <w:lang w:eastAsia="en-US"/>
        </w:rPr>
      </w:pPr>
    </w:p>
    <w:p w:rsidR="00846525" w:rsidRDefault="00846525" w:rsidP="00846525">
      <w:pPr>
        <w:autoSpaceDE w:val="0"/>
        <w:autoSpaceDN w:val="0"/>
        <w:adjustRightInd w:val="0"/>
        <w:spacing w:after="0" w:line="360" w:lineRule="auto"/>
        <w:jc w:val="both"/>
        <w:rPr>
          <w:rFonts w:ascii="Times New Roman" w:eastAsiaTheme="minorHAnsi" w:hAnsi="Times New Roman" w:cs="Times New Roman"/>
          <w:bCs/>
          <w:color w:val="000000"/>
          <w:sz w:val="24"/>
          <w:szCs w:val="23"/>
          <w:lang w:eastAsia="en-US"/>
        </w:rPr>
      </w:pPr>
      <w:r>
        <w:rPr>
          <w:rFonts w:ascii="Times New Roman" w:eastAsiaTheme="minorHAnsi" w:hAnsi="Times New Roman" w:cs="Times New Roman"/>
          <w:bCs/>
          <w:color w:val="000000"/>
          <w:sz w:val="24"/>
          <w:szCs w:val="23"/>
          <w:lang w:eastAsia="en-US"/>
        </w:rPr>
        <w:t xml:space="preserve">3.4.1 </w:t>
      </w:r>
      <w:r w:rsidRPr="0018527A">
        <w:rPr>
          <w:rFonts w:ascii="Times New Roman" w:eastAsiaTheme="minorHAnsi" w:hAnsi="Times New Roman" w:cs="Times New Roman"/>
          <w:bCs/>
          <w:color w:val="000000"/>
          <w:sz w:val="24"/>
          <w:szCs w:val="23"/>
          <w:lang w:eastAsia="en-US"/>
        </w:rPr>
        <w:t>Unidade</w:t>
      </w:r>
      <w:r>
        <w:rPr>
          <w:rFonts w:ascii="Times New Roman" w:eastAsiaTheme="minorHAnsi" w:hAnsi="Times New Roman" w:cs="Times New Roman"/>
          <w:bCs/>
          <w:color w:val="000000"/>
          <w:sz w:val="24"/>
          <w:szCs w:val="23"/>
          <w:lang w:eastAsia="en-US"/>
        </w:rPr>
        <w:t xml:space="preserve"> Regional de Ibatiba</w:t>
      </w:r>
      <w:r w:rsidRPr="0018527A">
        <w:rPr>
          <w:rFonts w:ascii="Times New Roman" w:eastAsiaTheme="minorHAnsi" w:hAnsi="Times New Roman" w:cs="Times New Roman"/>
          <w:bCs/>
          <w:color w:val="000000"/>
          <w:sz w:val="24"/>
          <w:szCs w:val="23"/>
          <w:lang w:eastAsia="en-US"/>
        </w:rPr>
        <w:t xml:space="preserve"> </w:t>
      </w:r>
    </w:p>
    <w:p w:rsidR="00846525" w:rsidRPr="0018527A" w:rsidRDefault="00846525" w:rsidP="00846525">
      <w:pPr>
        <w:autoSpaceDE w:val="0"/>
        <w:autoSpaceDN w:val="0"/>
        <w:adjustRightInd w:val="0"/>
        <w:spacing w:after="0" w:line="360" w:lineRule="auto"/>
        <w:jc w:val="both"/>
        <w:rPr>
          <w:rFonts w:ascii="Times New Roman" w:eastAsiaTheme="minorHAnsi" w:hAnsi="Times New Roman" w:cs="Times New Roman"/>
          <w:color w:val="000000"/>
          <w:sz w:val="24"/>
          <w:szCs w:val="23"/>
          <w:lang w:eastAsia="en-US"/>
        </w:rPr>
      </w:pPr>
    </w:p>
    <w:p w:rsidR="00846525" w:rsidRPr="006B4474" w:rsidRDefault="00846525" w:rsidP="00846525">
      <w:pPr>
        <w:pStyle w:val="SemEspaamento"/>
        <w:spacing w:line="360" w:lineRule="auto"/>
        <w:rPr>
          <w:rFonts w:ascii="Times New Roman" w:hAnsi="Times New Roman"/>
          <w:sz w:val="24"/>
        </w:rPr>
      </w:pPr>
      <w:r w:rsidRPr="006B4474">
        <w:rPr>
          <w:rFonts w:ascii="Times New Roman" w:hAnsi="Times New Roman"/>
          <w:sz w:val="24"/>
        </w:rPr>
        <w:t>Conhecida como AMA, realizam cirurgias ambulatoriais e atendem as especialidades médicas.</w:t>
      </w:r>
    </w:p>
    <w:p w:rsidR="00846525" w:rsidRPr="006B4474" w:rsidRDefault="00846525" w:rsidP="00846525">
      <w:pPr>
        <w:pStyle w:val="SemEspaamento"/>
        <w:spacing w:line="360" w:lineRule="auto"/>
        <w:rPr>
          <w:rFonts w:ascii="Times New Roman" w:hAnsi="Times New Roman"/>
          <w:color w:val="000000"/>
          <w:sz w:val="24"/>
          <w:szCs w:val="23"/>
        </w:rPr>
      </w:pPr>
      <w:r w:rsidRPr="006B4474">
        <w:rPr>
          <w:rFonts w:ascii="Times New Roman" w:hAnsi="Times New Roman"/>
          <w:color w:val="000000"/>
          <w:sz w:val="24"/>
          <w:szCs w:val="23"/>
        </w:rPr>
        <w:t xml:space="preserve">Horário de atendimento: 2ª a 6ª das 07h às 17h. </w:t>
      </w:r>
    </w:p>
    <w:p w:rsidR="00846525" w:rsidRDefault="00846525" w:rsidP="00846525">
      <w:pPr>
        <w:pStyle w:val="SemEspaamento"/>
        <w:spacing w:line="360" w:lineRule="auto"/>
        <w:rPr>
          <w:rFonts w:ascii="Times New Roman" w:hAnsi="Times New Roman"/>
          <w:color w:val="000000"/>
          <w:sz w:val="24"/>
          <w:szCs w:val="23"/>
        </w:rPr>
      </w:pPr>
      <w:r w:rsidRPr="006B4474">
        <w:rPr>
          <w:rFonts w:ascii="Times New Roman" w:hAnsi="Times New Roman"/>
          <w:color w:val="000000"/>
          <w:sz w:val="24"/>
          <w:szCs w:val="23"/>
        </w:rPr>
        <w:t>Endereço:</w:t>
      </w:r>
      <w:r>
        <w:rPr>
          <w:rFonts w:ascii="Times New Roman" w:hAnsi="Times New Roman"/>
          <w:color w:val="000000"/>
          <w:sz w:val="24"/>
          <w:szCs w:val="23"/>
        </w:rPr>
        <w:t xml:space="preserve"> Av. Afonso Cláudio, ao lado da escola estadual Professora Maria Trindade de Oliveira.</w:t>
      </w:r>
    </w:p>
    <w:p w:rsidR="00846525" w:rsidRDefault="00846525" w:rsidP="0018527A">
      <w:pPr>
        <w:autoSpaceDE w:val="0"/>
        <w:autoSpaceDN w:val="0"/>
        <w:adjustRightInd w:val="0"/>
        <w:spacing w:after="0" w:line="240" w:lineRule="auto"/>
        <w:jc w:val="both"/>
        <w:rPr>
          <w:rFonts w:ascii="Times New Roman" w:eastAsiaTheme="minorHAnsi" w:hAnsi="Times New Roman" w:cs="Times New Roman"/>
          <w:bCs/>
          <w:color w:val="000000"/>
          <w:sz w:val="24"/>
          <w:szCs w:val="23"/>
          <w:lang w:eastAsia="en-US"/>
        </w:rPr>
      </w:pPr>
    </w:p>
    <w:p w:rsidR="00846525" w:rsidRDefault="00BF0DEA" w:rsidP="0018527A">
      <w:pPr>
        <w:autoSpaceDE w:val="0"/>
        <w:autoSpaceDN w:val="0"/>
        <w:adjustRightInd w:val="0"/>
        <w:spacing w:after="0" w:line="240" w:lineRule="auto"/>
        <w:jc w:val="both"/>
        <w:rPr>
          <w:rFonts w:ascii="Times New Roman" w:eastAsiaTheme="minorHAnsi" w:hAnsi="Times New Roman" w:cs="Times New Roman"/>
          <w:bCs/>
          <w:color w:val="000000"/>
          <w:sz w:val="24"/>
          <w:szCs w:val="23"/>
          <w:lang w:eastAsia="en-US"/>
        </w:rPr>
      </w:pPr>
      <w:r>
        <w:rPr>
          <w:rFonts w:ascii="Times New Roman" w:eastAsiaTheme="minorHAnsi" w:hAnsi="Times New Roman" w:cs="Times New Roman"/>
          <w:bCs/>
          <w:color w:val="000000"/>
          <w:sz w:val="24"/>
          <w:szCs w:val="23"/>
          <w:lang w:eastAsia="en-US"/>
        </w:rPr>
        <w:t>3.4.2 Pronto Atendimento Municipal</w:t>
      </w:r>
    </w:p>
    <w:p w:rsidR="00BF0DEA" w:rsidRDefault="00BF0DEA" w:rsidP="0018527A">
      <w:pPr>
        <w:autoSpaceDE w:val="0"/>
        <w:autoSpaceDN w:val="0"/>
        <w:adjustRightInd w:val="0"/>
        <w:spacing w:after="0" w:line="240" w:lineRule="auto"/>
        <w:jc w:val="both"/>
        <w:rPr>
          <w:rFonts w:ascii="Times New Roman" w:eastAsiaTheme="minorHAnsi" w:hAnsi="Times New Roman" w:cs="Times New Roman"/>
          <w:bCs/>
          <w:color w:val="000000"/>
          <w:sz w:val="24"/>
          <w:szCs w:val="23"/>
          <w:lang w:eastAsia="en-US"/>
        </w:rPr>
      </w:pPr>
    </w:p>
    <w:p w:rsidR="00BF0DEA" w:rsidRDefault="00BF0DEA" w:rsidP="00BF0DEA">
      <w:pPr>
        <w:pStyle w:val="NormalWeb"/>
        <w:shd w:val="clear" w:color="auto" w:fill="FFFFFF"/>
        <w:spacing w:before="0" w:beforeAutospacing="0" w:after="240" w:afterAutospacing="0" w:line="360" w:lineRule="auto"/>
        <w:jc w:val="both"/>
        <w:textAlignment w:val="baseline"/>
        <w:rPr>
          <w:color w:val="000000"/>
          <w:spacing w:val="2"/>
        </w:rPr>
      </w:pPr>
      <w:r>
        <w:rPr>
          <w:color w:val="000000"/>
          <w:spacing w:val="2"/>
        </w:rPr>
        <w:t xml:space="preserve">Presta o primeiro atendimento aos pacientes acometidos por quadros agudos ou agudizados de natureza clínica, cirúrgica, trauma, entre outros, estabilizando os </w:t>
      </w:r>
      <w:r>
        <w:rPr>
          <w:color w:val="000000"/>
          <w:spacing w:val="2"/>
        </w:rPr>
        <w:lastRenderedPageBreak/>
        <w:t>pacientes e realizando, de modo a definir a conduta necessária para cada caso, bem como garantir a transferência dos pacientes que necessitarem.</w:t>
      </w:r>
    </w:p>
    <w:p w:rsidR="00BF0DEA" w:rsidRPr="00BF0DEA" w:rsidRDefault="00BF0DEA" w:rsidP="00BF0DEA">
      <w:pPr>
        <w:pStyle w:val="NormalWeb"/>
        <w:shd w:val="clear" w:color="auto" w:fill="FFFFFF"/>
        <w:spacing w:before="0" w:beforeAutospacing="0" w:after="240" w:afterAutospacing="0" w:line="360" w:lineRule="auto"/>
        <w:jc w:val="both"/>
        <w:textAlignment w:val="baseline"/>
        <w:rPr>
          <w:color w:val="000000"/>
          <w:spacing w:val="2"/>
        </w:rPr>
      </w:pPr>
      <w:r>
        <w:rPr>
          <w:color w:val="000000"/>
          <w:spacing w:val="2"/>
        </w:rPr>
        <w:t>O</w:t>
      </w:r>
      <w:r w:rsidRPr="00BF0DEA">
        <w:rPr>
          <w:spacing w:val="2"/>
          <w:szCs w:val="22"/>
          <w:shd w:val="clear" w:color="auto" w:fill="FFFFFF"/>
        </w:rPr>
        <w:t>ferece estrutura simplificada,</w:t>
      </w:r>
      <w:r w:rsidR="00066D4F">
        <w:rPr>
          <w:spacing w:val="2"/>
          <w:szCs w:val="22"/>
          <w:shd w:val="clear" w:color="auto" w:fill="FFFFFF"/>
        </w:rPr>
        <w:t xml:space="preserve"> com </w:t>
      </w:r>
      <w:proofErr w:type="gramStart"/>
      <w:r w:rsidR="00066D4F">
        <w:rPr>
          <w:spacing w:val="2"/>
          <w:szCs w:val="22"/>
          <w:shd w:val="clear" w:color="auto" w:fill="FFFFFF"/>
        </w:rPr>
        <w:t>raio-X</w:t>
      </w:r>
      <w:proofErr w:type="gramEnd"/>
      <w:r w:rsidR="00066D4F">
        <w:rPr>
          <w:spacing w:val="2"/>
          <w:szCs w:val="22"/>
          <w:shd w:val="clear" w:color="auto" w:fill="FFFFFF"/>
        </w:rPr>
        <w:t>, eletrocardiografia,</w:t>
      </w:r>
      <w:r w:rsidRPr="00BF0DEA">
        <w:rPr>
          <w:spacing w:val="2"/>
          <w:szCs w:val="22"/>
          <w:shd w:val="clear" w:color="auto" w:fill="FFFFFF"/>
        </w:rPr>
        <w:t xml:space="preserve"> </w:t>
      </w:r>
      <w:r>
        <w:rPr>
          <w:spacing w:val="2"/>
          <w:szCs w:val="22"/>
          <w:shd w:val="clear" w:color="auto" w:fill="FFFFFF"/>
        </w:rPr>
        <w:t>exames de</w:t>
      </w:r>
      <w:r w:rsidRPr="00BF0DEA">
        <w:rPr>
          <w:spacing w:val="2"/>
          <w:szCs w:val="22"/>
          <w:shd w:val="clear" w:color="auto" w:fill="FFFFFF"/>
        </w:rPr>
        <w:t xml:space="preserve"> laboratório </w:t>
      </w:r>
      <w:r w:rsidR="00066D4F">
        <w:rPr>
          <w:spacing w:val="2"/>
          <w:szCs w:val="22"/>
          <w:shd w:val="clear" w:color="auto" w:fill="FFFFFF"/>
        </w:rPr>
        <w:t>e leitos de observação.</w:t>
      </w:r>
    </w:p>
    <w:p w:rsidR="00BF0DEA" w:rsidRDefault="00BF0DEA" w:rsidP="00BF0DEA">
      <w:pPr>
        <w:pStyle w:val="NormalWeb"/>
        <w:shd w:val="clear" w:color="auto" w:fill="FFFFFF"/>
        <w:spacing w:before="0" w:beforeAutospacing="0" w:after="240" w:afterAutospacing="0" w:line="360" w:lineRule="auto"/>
        <w:jc w:val="both"/>
        <w:textAlignment w:val="baseline"/>
        <w:rPr>
          <w:color w:val="000000"/>
          <w:spacing w:val="2"/>
        </w:rPr>
      </w:pPr>
      <w:r>
        <w:rPr>
          <w:color w:val="000000"/>
          <w:spacing w:val="2"/>
        </w:rPr>
        <w:t>Mantem pacientes em observação, por até 24 horas, para estabilização clínica, e encaminham aqueles que não tiveram suas queixas resolvidas com garantia da continuidade do cuidado para internação em serviços hospitalares de retaguarda, por meio da regulação do acesso assistencial.</w:t>
      </w:r>
    </w:p>
    <w:p w:rsidR="00BF0DEA" w:rsidRDefault="00BF0DEA" w:rsidP="0018527A">
      <w:pPr>
        <w:autoSpaceDE w:val="0"/>
        <w:autoSpaceDN w:val="0"/>
        <w:adjustRightInd w:val="0"/>
        <w:spacing w:after="0" w:line="240" w:lineRule="auto"/>
        <w:jc w:val="both"/>
        <w:rPr>
          <w:rFonts w:ascii="Times New Roman" w:eastAsiaTheme="minorHAnsi" w:hAnsi="Times New Roman" w:cs="Times New Roman"/>
          <w:bCs/>
          <w:color w:val="000000"/>
          <w:sz w:val="24"/>
          <w:szCs w:val="23"/>
          <w:lang w:eastAsia="en-US"/>
        </w:rPr>
      </w:pPr>
    </w:p>
    <w:p w:rsidR="00846525" w:rsidRDefault="00846525" w:rsidP="0018527A">
      <w:pPr>
        <w:autoSpaceDE w:val="0"/>
        <w:autoSpaceDN w:val="0"/>
        <w:adjustRightInd w:val="0"/>
        <w:spacing w:after="0" w:line="240" w:lineRule="auto"/>
        <w:jc w:val="both"/>
        <w:rPr>
          <w:rFonts w:ascii="Times New Roman" w:eastAsiaTheme="minorHAnsi" w:hAnsi="Times New Roman" w:cs="Times New Roman"/>
          <w:bCs/>
          <w:color w:val="000000"/>
          <w:sz w:val="24"/>
          <w:szCs w:val="23"/>
          <w:lang w:eastAsia="en-US"/>
        </w:rPr>
      </w:pPr>
    </w:p>
    <w:p w:rsidR="0018527A" w:rsidRDefault="00EB590E" w:rsidP="00081463">
      <w:pPr>
        <w:autoSpaceDE w:val="0"/>
        <w:autoSpaceDN w:val="0"/>
        <w:adjustRightInd w:val="0"/>
        <w:spacing w:after="0" w:line="360" w:lineRule="auto"/>
        <w:jc w:val="both"/>
        <w:rPr>
          <w:rFonts w:ascii="Times New Roman" w:eastAsiaTheme="minorHAnsi" w:hAnsi="Times New Roman" w:cs="Times New Roman"/>
          <w:bCs/>
          <w:color w:val="000000"/>
          <w:sz w:val="24"/>
          <w:szCs w:val="23"/>
          <w:lang w:eastAsia="en-US"/>
        </w:rPr>
      </w:pPr>
      <w:r>
        <w:rPr>
          <w:rFonts w:ascii="Times New Roman" w:eastAsiaTheme="minorHAnsi" w:hAnsi="Times New Roman" w:cs="Times New Roman"/>
          <w:bCs/>
          <w:color w:val="000000"/>
          <w:sz w:val="24"/>
          <w:szCs w:val="23"/>
          <w:lang w:eastAsia="en-US"/>
        </w:rPr>
        <w:t>3.4.3</w:t>
      </w:r>
      <w:r w:rsidR="00846525">
        <w:rPr>
          <w:rFonts w:ascii="Times New Roman" w:eastAsiaTheme="minorHAnsi" w:hAnsi="Times New Roman" w:cs="Times New Roman"/>
          <w:bCs/>
          <w:color w:val="000000"/>
          <w:sz w:val="24"/>
          <w:szCs w:val="23"/>
          <w:lang w:eastAsia="en-US"/>
        </w:rPr>
        <w:t xml:space="preserve"> </w:t>
      </w:r>
      <w:r w:rsidR="0018527A" w:rsidRPr="0018527A">
        <w:rPr>
          <w:rFonts w:ascii="Times New Roman" w:eastAsiaTheme="minorHAnsi" w:hAnsi="Times New Roman" w:cs="Times New Roman"/>
          <w:bCs/>
          <w:color w:val="000000"/>
          <w:sz w:val="24"/>
          <w:szCs w:val="23"/>
          <w:lang w:eastAsia="en-US"/>
        </w:rPr>
        <w:t xml:space="preserve">Clínica Municipal de Fisioterapia </w:t>
      </w:r>
    </w:p>
    <w:p w:rsidR="00846525" w:rsidRPr="0018527A" w:rsidRDefault="00846525" w:rsidP="00081463">
      <w:pPr>
        <w:autoSpaceDE w:val="0"/>
        <w:autoSpaceDN w:val="0"/>
        <w:adjustRightInd w:val="0"/>
        <w:spacing w:after="0" w:line="360" w:lineRule="auto"/>
        <w:jc w:val="both"/>
        <w:rPr>
          <w:rFonts w:ascii="Times New Roman" w:eastAsiaTheme="minorHAnsi" w:hAnsi="Times New Roman" w:cs="Times New Roman"/>
          <w:bCs/>
          <w:color w:val="000000"/>
          <w:sz w:val="24"/>
          <w:szCs w:val="23"/>
          <w:lang w:eastAsia="en-US"/>
        </w:rPr>
      </w:pPr>
    </w:p>
    <w:p w:rsidR="0018527A" w:rsidRPr="00846525" w:rsidRDefault="00846525" w:rsidP="00081463">
      <w:pPr>
        <w:autoSpaceDE w:val="0"/>
        <w:autoSpaceDN w:val="0"/>
        <w:adjustRightInd w:val="0"/>
        <w:spacing w:after="0" w:line="360" w:lineRule="auto"/>
        <w:jc w:val="both"/>
        <w:rPr>
          <w:rFonts w:ascii="Times New Roman" w:eastAsiaTheme="minorHAnsi" w:hAnsi="Times New Roman" w:cs="Times New Roman"/>
          <w:sz w:val="28"/>
          <w:szCs w:val="23"/>
          <w:lang w:eastAsia="en-US"/>
        </w:rPr>
      </w:pPr>
      <w:r w:rsidRPr="00846525">
        <w:rPr>
          <w:rFonts w:ascii="Times New Roman" w:hAnsi="Times New Roman" w:cs="Times New Roman"/>
          <w:sz w:val="24"/>
        </w:rPr>
        <w:t xml:space="preserve">Serviços para cuidados de reabilitação, prevenção e orientação familiar. Trabalham com atividades individuais ou em grupo, incluindo avaliação, adequação e acompanhamento, desenvolvendo habilidades para a autonomia, independência e melhoria das condições de </w:t>
      </w:r>
      <w:r>
        <w:rPr>
          <w:rFonts w:ascii="Times New Roman" w:hAnsi="Times New Roman" w:cs="Times New Roman"/>
          <w:sz w:val="24"/>
        </w:rPr>
        <w:t>vida das pessoas.</w:t>
      </w:r>
    </w:p>
    <w:p w:rsidR="0018527A" w:rsidRPr="0018527A" w:rsidRDefault="0018527A" w:rsidP="00081463">
      <w:pPr>
        <w:autoSpaceDE w:val="0"/>
        <w:autoSpaceDN w:val="0"/>
        <w:adjustRightInd w:val="0"/>
        <w:spacing w:after="0" w:line="360" w:lineRule="auto"/>
        <w:jc w:val="both"/>
        <w:rPr>
          <w:rFonts w:ascii="Times New Roman" w:eastAsiaTheme="minorHAnsi" w:hAnsi="Times New Roman" w:cs="Times New Roman"/>
          <w:color w:val="000000"/>
          <w:sz w:val="24"/>
          <w:szCs w:val="23"/>
          <w:lang w:eastAsia="en-US"/>
        </w:rPr>
      </w:pPr>
      <w:r w:rsidRPr="00D9672D">
        <w:rPr>
          <w:rFonts w:ascii="Times New Roman" w:eastAsiaTheme="minorHAnsi" w:hAnsi="Times New Roman" w:cs="Times New Roman"/>
          <w:color w:val="000000"/>
          <w:sz w:val="24"/>
          <w:szCs w:val="23"/>
          <w:lang w:eastAsia="en-US"/>
        </w:rPr>
        <w:t>A unidade atende clientes de todas as faixas etárias</w:t>
      </w:r>
      <w:r w:rsidRPr="0018527A">
        <w:rPr>
          <w:rFonts w:ascii="Times New Roman" w:eastAsiaTheme="minorHAnsi" w:hAnsi="Times New Roman" w:cs="Times New Roman"/>
          <w:color w:val="000000"/>
          <w:sz w:val="24"/>
          <w:szCs w:val="23"/>
          <w:lang w:eastAsia="en-US"/>
        </w:rPr>
        <w:t xml:space="preserve"> e possui uma equipe multidisciplinar composta por f</w:t>
      </w:r>
      <w:r>
        <w:rPr>
          <w:rFonts w:ascii="Times New Roman" w:eastAsiaTheme="minorHAnsi" w:hAnsi="Times New Roman" w:cs="Times New Roman"/>
          <w:color w:val="000000"/>
          <w:sz w:val="24"/>
          <w:szCs w:val="23"/>
          <w:lang w:eastAsia="en-US"/>
        </w:rPr>
        <w:t>isioterapeutas, fonoaudiólogos e psicólogo</w:t>
      </w:r>
      <w:r w:rsidRPr="0018527A">
        <w:rPr>
          <w:rFonts w:ascii="Times New Roman" w:eastAsiaTheme="minorHAnsi" w:hAnsi="Times New Roman" w:cs="Times New Roman"/>
          <w:color w:val="000000"/>
          <w:sz w:val="24"/>
          <w:szCs w:val="23"/>
          <w:lang w:eastAsia="en-US"/>
        </w:rPr>
        <w:t xml:space="preserve">. </w:t>
      </w:r>
    </w:p>
    <w:p w:rsidR="0018527A" w:rsidRPr="0018527A" w:rsidRDefault="00BE5D69" w:rsidP="00081463">
      <w:pPr>
        <w:autoSpaceDE w:val="0"/>
        <w:autoSpaceDN w:val="0"/>
        <w:adjustRightInd w:val="0"/>
        <w:spacing w:after="0" w:line="360" w:lineRule="auto"/>
        <w:jc w:val="both"/>
        <w:rPr>
          <w:rFonts w:ascii="Times New Roman" w:eastAsiaTheme="minorHAnsi" w:hAnsi="Times New Roman" w:cs="Times New Roman"/>
          <w:color w:val="000000"/>
          <w:sz w:val="24"/>
          <w:szCs w:val="23"/>
          <w:lang w:eastAsia="en-US"/>
        </w:rPr>
      </w:pPr>
      <w:r>
        <w:rPr>
          <w:rFonts w:ascii="Times New Roman" w:eastAsiaTheme="minorHAnsi" w:hAnsi="Times New Roman" w:cs="Times New Roman"/>
          <w:color w:val="000000"/>
          <w:sz w:val="24"/>
          <w:szCs w:val="23"/>
          <w:lang w:eastAsia="en-US"/>
        </w:rPr>
        <w:t>A</w:t>
      </w:r>
      <w:r w:rsidR="0018527A" w:rsidRPr="0018527A">
        <w:rPr>
          <w:rFonts w:ascii="Times New Roman" w:eastAsiaTheme="minorHAnsi" w:hAnsi="Times New Roman" w:cs="Times New Roman"/>
          <w:color w:val="000000"/>
          <w:sz w:val="24"/>
          <w:szCs w:val="23"/>
          <w:lang w:eastAsia="en-US"/>
        </w:rPr>
        <w:t xml:space="preserve">tendimento: 2ª </w:t>
      </w:r>
      <w:r w:rsidR="0018527A">
        <w:rPr>
          <w:rFonts w:ascii="Times New Roman" w:eastAsiaTheme="minorHAnsi" w:hAnsi="Times New Roman" w:cs="Times New Roman"/>
          <w:color w:val="000000"/>
          <w:sz w:val="24"/>
          <w:szCs w:val="23"/>
          <w:lang w:eastAsia="en-US"/>
        </w:rPr>
        <w:t>a 6</w:t>
      </w:r>
      <w:r w:rsidR="0018527A" w:rsidRPr="0018527A">
        <w:rPr>
          <w:rFonts w:ascii="Times New Roman" w:eastAsiaTheme="minorHAnsi" w:hAnsi="Times New Roman" w:cs="Times New Roman"/>
          <w:color w:val="000000"/>
          <w:sz w:val="24"/>
          <w:szCs w:val="23"/>
          <w:lang w:eastAsia="en-US"/>
        </w:rPr>
        <w:t xml:space="preserve">ª das 07h às </w:t>
      </w:r>
      <w:r w:rsidR="0018527A">
        <w:rPr>
          <w:rFonts w:ascii="Times New Roman" w:eastAsiaTheme="minorHAnsi" w:hAnsi="Times New Roman" w:cs="Times New Roman"/>
          <w:color w:val="000000"/>
          <w:sz w:val="24"/>
          <w:szCs w:val="23"/>
          <w:lang w:eastAsia="en-US"/>
        </w:rPr>
        <w:t>17</w:t>
      </w:r>
      <w:r w:rsidR="0018527A" w:rsidRPr="0018527A">
        <w:rPr>
          <w:rFonts w:ascii="Times New Roman" w:eastAsiaTheme="minorHAnsi" w:hAnsi="Times New Roman" w:cs="Times New Roman"/>
          <w:color w:val="000000"/>
          <w:sz w:val="24"/>
          <w:szCs w:val="23"/>
          <w:lang w:eastAsia="en-US"/>
        </w:rPr>
        <w:t xml:space="preserve">h. </w:t>
      </w:r>
    </w:p>
    <w:p w:rsidR="0018527A" w:rsidRDefault="0018527A" w:rsidP="00081463">
      <w:pPr>
        <w:autoSpaceDE w:val="0"/>
        <w:autoSpaceDN w:val="0"/>
        <w:adjustRightInd w:val="0"/>
        <w:spacing w:after="0" w:line="360" w:lineRule="auto"/>
        <w:jc w:val="both"/>
        <w:rPr>
          <w:rFonts w:ascii="Times New Roman" w:eastAsiaTheme="minorHAnsi" w:hAnsi="Times New Roman" w:cs="Times New Roman"/>
          <w:color w:val="000000"/>
          <w:sz w:val="24"/>
          <w:szCs w:val="23"/>
          <w:lang w:eastAsia="en-US"/>
        </w:rPr>
      </w:pPr>
      <w:r w:rsidRPr="0018527A">
        <w:rPr>
          <w:rFonts w:ascii="Times New Roman" w:eastAsiaTheme="minorHAnsi" w:hAnsi="Times New Roman" w:cs="Times New Roman"/>
          <w:color w:val="000000"/>
          <w:sz w:val="24"/>
          <w:szCs w:val="23"/>
          <w:lang w:eastAsia="en-US"/>
        </w:rPr>
        <w:t>Endereç</w:t>
      </w:r>
      <w:r>
        <w:rPr>
          <w:rFonts w:ascii="Times New Roman" w:eastAsiaTheme="minorHAnsi" w:hAnsi="Times New Roman" w:cs="Times New Roman"/>
          <w:color w:val="000000"/>
          <w:sz w:val="24"/>
          <w:szCs w:val="23"/>
          <w:lang w:eastAsia="en-US"/>
        </w:rPr>
        <w:t xml:space="preserve">o: Rua Salomão </w:t>
      </w:r>
      <w:proofErr w:type="spellStart"/>
      <w:r>
        <w:rPr>
          <w:rFonts w:ascii="Times New Roman" w:eastAsiaTheme="minorHAnsi" w:hAnsi="Times New Roman" w:cs="Times New Roman"/>
          <w:color w:val="000000"/>
          <w:sz w:val="24"/>
          <w:szCs w:val="23"/>
          <w:lang w:eastAsia="en-US"/>
        </w:rPr>
        <w:t>Fadlalah</w:t>
      </w:r>
      <w:proofErr w:type="spellEnd"/>
      <w:r>
        <w:rPr>
          <w:rFonts w:ascii="Times New Roman" w:eastAsiaTheme="minorHAnsi" w:hAnsi="Times New Roman" w:cs="Times New Roman"/>
          <w:color w:val="000000"/>
          <w:sz w:val="24"/>
          <w:szCs w:val="23"/>
          <w:lang w:eastAsia="en-US"/>
        </w:rPr>
        <w:t xml:space="preserve">, Centro Comercial </w:t>
      </w:r>
      <w:proofErr w:type="spellStart"/>
      <w:r>
        <w:rPr>
          <w:rFonts w:ascii="Times New Roman" w:eastAsiaTheme="minorHAnsi" w:hAnsi="Times New Roman" w:cs="Times New Roman"/>
          <w:color w:val="000000"/>
          <w:sz w:val="24"/>
          <w:szCs w:val="23"/>
          <w:lang w:eastAsia="en-US"/>
        </w:rPr>
        <w:t>Antonio</w:t>
      </w:r>
      <w:proofErr w:type="spellEnd"/>
      <w:r>
        <w:rPr>
          <w:rFonts w:ascii="Times New Roman" w:eastAsiaTheme="minorHAnsi" w:hAnsi="Times New Roman" w:cs="Times New Roman"/>
          <w:color w:val="000000"/>
          <w:sz w:val="24"/>
          <w:szCs w:val="23"/>
          <w:lang w:eastAsia="en-US"/>
        </w:rPr>
        <w:t xml:space="preserve"> Davi</w:t>
      </w:r>
      <w:r w:rsidR="00D9672D">
        <w:rPr>
          <w:rFonts w:ascii="Times New Roman" w:eastAsiaTheme="minorHAnsi" w:hAnsi="Times New Roman" w:cs="Times New Roman"/>
          <w:color w:val="000000"/>
          <w:sz w:val="24"/>
          <w:szCs w:val="23"/>
          <w:lang w:eastAsia="en-US"/>
        </w:rPr>
        <w:t>.</w:t>
      </w:r>
    </w:p>
    <w:p w:rsidR="00BE5D69" w:rsidRPr="00BE5D69" w:rsidRDefault="00BE5D69" w:rsidP="00BE5D69">
      <w:pPr>
        <w:shd w:val="clear" w:color="auto" w:fill="FFFFFF"/>
        <w:spacing w:after="150" w:line="360" w:lineRule="auto"/>
        <w:jc w:val="both"/>
        <w:rPr>
          <w:rFonts w:ascii="Times New Roman" w:eastAsia="Times New Roman" w:hAnsi="Times New Roman" w:cs="Times New Roman"/>
          <w:sz w:val="24"/>
          <w:szCs w:val="21"/>
        </w:rPr>
      </w:pPr>
      <w:r w:rsidRPr="00BE5D69">
        <w:rPr>
          <w:rFonts w:ascii="Times New Roman" w:eastAsia="Times New Roman" w:hAnsi="Times New Roman" w:cs="Times New Roman"/>
          <w:sz w:val="24"/>
          <w:szCs w:val="21"/>
        </w:rPr>
        <w:t>Atualmente existe o projeto de fisioterapia para a melhor idade de Ibatiba, a fim de promover o convívio</w:t>
      </w:r>
      <w:r w:rsidR="00D9672D">
        <w:rPr>
          <w:rFonts w:ascii="Times New Roman" w:eastAsia="Times New Roman" w:hAnsi="Times New Roman" w:cs="Times New Roman"/>
          <w:sz w:val="24"/>
          <w:szCs w:val="21"/>
        </w:rPr>
        <w:t xml:space="preserve"> e a integração entre os idosos, outro projeto que é desenvolvido é o grupo de coluna.</w:t>
      </w:r>
    </w:p>
    <w:p w:rsidR="00D9672D" w:rsidRPr="00D9672D" w:rsidRDefault="00D9672D" w:rsidP="00D9672D">
      <w:pPr>
        <w:pStyle w:val="SemEspaamento"/>
        <w:spacing w:line="360" w:lineRule="auto"/>
        <w:rPr>
          <w:rFonts w:ascii="Times New Roman" w:hAnsi="Times New Roman"/>
          <w:sz w:val="24"/>
        </w:rPr>
      </w:pPr>
      <w:r w:rsidRPr="00D9672D">
        <w:rPr>
          <w:rFonts w:ascii="Times New Roman" w:hAnsi="Times New Roman"/>
          <w:sz w:val="24"/>
        </w:rPr>
        <w:t xml:space="preserve">Atendimento: de 3ª e 6ª, a partir das 7h20. </w:t>
      </w:r>
    </w:p>
    <w:p w:rsidR="00BE5D69" w:rsidRDefault="00BE5D69" w:rsidP="00D9672D">
      <w:pPr>
        <w:pStyle w:val="SemEspaamento"/>
        <w:spacing w:line="360" w:lineRule="auto"/>
        <w:rPr>
          <w:rFonts w:ascii="Times New Roman" w:hAnsi="Times New Roman"/>
          <w:sz w:val="24"/>
        </w:rPr>
      </w:pPr>
      <w:r w:rsidRPr="00D9672D">
        <w:rPr>
          <w:rFonts w:ascii="Times New Roman" w:hAnsi="Times New Roman"/>
          <w:sz w:val="24"/>
        </w:rPr>
        <w:t>Endereço: Rua Antônio F. Amorim, rua lateral a Igreja Católica - Paróquia Nossa Senhora do Rosário no centro da cidade.</w:t>
      </w:r>
    </w:p>
    <w:p w:rsidR="000148B8" w:rsidRPr="00D9672D" w:rsidRDefault="000148B8" w:rsidP="00D9672D">
      <w:pPr>
        <w:pStyle w:val="SemEspaamento"/>
        <w:spacing w:line="360" w:lineRule="auto"/>
        <w:rPr>
          <w:rFonts w:ascii="Times New Roman" w:hAnsi="Times New Roman"/>
          <w:sz w:val="24"/>
        </w:rPr>
      </w:pPr>
    </w:p>
    <w:p w:rsidR="00EF3E88" w:rsidRDefault="00EF3E88" w:rsidP="00081463">
      <w:pPr>
        <w:pStyle w:val="SemEspaamento"/>
        <w:spacing w:line="360" w:lineRule="auto"/>
        <w:rPr>
          <w:rFonts w:ascii="Times New Roman" w:hAnsi="Times New Roman"/>
          <w:color w:val="000000"/>
          <w:sz w:val="24"/>
          <w:szCs w:val="23"/>
        </w:rPr>
      </w:pPr>
    </w:p>
    <w:p w:rsidR="00EF3E88" w:rsidRDefault="00EB590E" w:rsidP="00081463">
      <w:pPr>
        <w:pStyle w:val="SemEspaamento"/>
        <w:spacing w:line="360" w:lineRule="auto"/>
        <w:rPr>
          <w:rFonts w:ascii="Times New Roman" w:hAnsi="Times New Roman"/>
          <w:color w:val="000000"/>
          <w:sz w:val="24"/>
          <w:szCs w:val="23"/>
        </w:rPr>
      </w:pPr>
      <w:proofErr w:type="gramStart"/>
      <w:r>
        <w:rPr>
          <w:rFonts w:ascii="Times New Roman" w:hAnsi="Times New Roman"/>
          <w:color w:val="000000"/>
          <w:sz w:val="24"/>
          <w:szCs w:val="23"/>
        </w:rPr>
        <w:t>3.5</w:t>
      </w:r>
      <w:r w:rsidR="00066D4F">
        <w:rPr>
          <w:rFonts w:ascii="Times New Roman" w:hAnsi="Times New Roman"/>
          <w:color w:val="000000"/>
          <w:sz w:val="24"/>
          <w:szCs w:val="23"/>
        </w:rPr>
        <w:t xml:space="preserve"> </w:t>
      </w:r>
      <w:r w:rsidR="0022649E">
        <w:rPr>
          <w:rFonts w:ascii="Times New Roman" w:hAnsi="Times New Roman"/>
          <w:color w:val="000000"/>
          <w:sz w:val="24"/>
          <w:szCs w:val="23"/>
        </w:rPr>
        <w:t>NÚCLEO</w:t>
      </w:r>
      <w:proofErr w:type="gramEnd"/>
      <w:r w:rsidR="0022649E">
        <w:rPr>
          <w:rFonts w:ascii="Times New Roman" w:hAnsi="Times New Roman"/>
          <w:color w:val="000000"/>
          <w:sz w:val="24"/>
          <w:szCs w:val="23"/>
        </w:rPr>
        <w:t xml:space="preserve"> DE SAÚDE CIDADÃ “PREFEITO LEONDINES ALVES MORENO”</w:t>
      </w:r>
    </w:p>
    <w:p w:rsidR="00066D4F" w:rsidRDefault="00066D4F" w:rsidP="00081463">
      <w:pPr>
        <w:pStyle w:val="SemEspaamento"/>
        <w:spacing w:line="360" w:lineRule="auto"/>
        <w:rPr>
          <w:rFonts w:ascii="Times New Roman" w:hAnsi="Times New Roman"/>
          <w:color w:val="000000"/>
          <w:sz w:val="24"/>
          <w:szCs w:val="23"/>
        </w:rPr>
      </w:pPr>
    </w:p>
    <w:p w:rsidR="00EF3E88" w:rsidRDefault="00066D4F" w:rsidP="00066D4F">
      <w:pPr>
        <w:pStyle w:val="SemEspaamento"/>
        <w:spacing w:line="360" w:lineRule="auto"/>
        <w:jc w:val="both"/>
        <w:rPr>
          <w:rFonts w:ascii="Times New Roman" w:hAnsi="Times New Roman"/>
          <w:sz w:val="24"/>
          <w:szCs w:val="26"/>
          <w:shd w:val="clear" w:color="auto" w:fill="FFFFFF"/>
        </w:rPr>
      </w:pPr>
      <w:r>
        <w:rPr>
          <w:rFonts w:ascii="Times New Roman" w:hAnsi="Times New Roman"/>
          <w:sz w:val="24"/>
          <w:szCs w:val="26"/>
          <w:shd w:val="clear" w:color="auto" w:fill="FFFFFF"/>
        </w:rPr>
        <w:t>No intuito de promover</w:t>
      </w:r>
      <w:r w:rsidRPr="00066D4F">
        <w:rPr>
          <w:rFonts w:ascii="Times New Roman" w:hAnsi="Times New Roman"/>
          <w:sz w:val="24"/>
          <w:szCs w:val="26"/>
          <w:shd w:val="clear" w:color="auto" w:fill="FFFFFF"/>
        </w:rPr>
        <w:t xml:space="preserve"> a integração entre usuários e colaboradores</w:t>
      </w:r>
      <w:r w:rsidR="00302058">
        <w:rPr>
          <w:rFonts w:ascii="Times New Roman" w:hAnsi="Times New Roman"/>
          <w:sz w:val="24"/>
          <w:szCs w:val="26"/>
          <w:shd w:val="clear" w:color="auto" w:fill="FFFFFF"/>
        </w:rPr>
        <w:t xml:space="preserve">, </w:t>
      </w:r>
      <w:proofErr w:type="gramStart"/>
      <w:r w:rsidR="00302058">
        <w:rPr>
          <w:rFonts w:ascii="Times New Roman" w:hAnsi="Times New Roman"/>
          <w:sz w:val="24"/>
          <w:szCs w:val="26"/>
          <w:shd w:val="clear" w:color="auto" w:fill="FFFFFF"/>
        </w:rPr>
        <w:t>vínculos necessários para humanização do atendimento e acesso por prioridade aos serviços ofertados em tempo oportuno, foi</w:t>
      </w:r>
      <w:proofErr w:type="gramEnd"/>
      <w:r w:rsidR="00302058">
        <w:rPr>
          <w:rFonts w:ascii="Times New Roman" w:hAnsi="Times New Roman"/>
          <w:sz w:val="24"/>
          <w:szCs w:val="26"/>
          <w:shd w:val="clear" w:color="auto" w:fill="FFFFFF"/>
        </w:rPr>
        <w:t xml:space="preserve"> implantado o Núcleo de Saúde Cidadã.</w:t>
      </w:r>
    </w:p>
    <w:p w:rsidR="00302058" w:rsidRDefault="00302058" w:rsidP="00750EBF">
      <w:pPr>
        <w:pStyle w:val="SemEspaamento"/>
        <w:spacing w:line="360" w:lineRule="auto"/>
        <w:rPr>
          <w:rStyle w:val="apple-converted-space"/>
          <w:rFonts w:ascii="Times New Roman" w:hAnsi="Times New Roman"/>
          <w:sz w:val="24"/>
          <w:szCs w:val="28"/>
          <w:shd w:val="clear" w:color="auto" w:fill="FFFFFF"/>
        </w:rPr>
      </w:pPr>
    </w:p>
    <w:p w:rsidR="001C2488" w:rsidRDefault="00EF3E88" w:rsidP="00750EBF">
      <w:pPr>
        <w:pStyle w:val="SemEspaamento"/>
        <w:spacing w:line="360" w:lineRule="auto"/>
        <w:rPr>
          <w:rStyle w:val="apple-converted-space"/>
          <w:rFonts w:ascii="Times New Roman" w:hAnsi="Times New Roman"/>
          <w:sz w:val="24"/>
          <w:szCs w:val="28"/>
          <w:shd w:val="clear" w:color="auto" w:fill="FFFFFF"/>
        </w:rPr>
      </w:pPr>
      <w:r>
        <w:rPr>
          <w:rStyle w:val="apple-converted-space"/>
          <w:rFonts w:ascii="Times New Roman" w:hAnsi="Times New Roman"/>
          <w:sz w:val="24"/>
          <w:szCs w:val="28"/>
          <w:shd w:val="clear" w:color="auto" w:fill="FFFFFF"/>
        </w:rPr>
        <w:t>Local para agendamento de consultas especializadas dentro e fora do município, marcação de transporte sanitário elet</w:t>
      </w:r>
      <w:r w:rsidR="00750EBF">
        <w:rPr>
          <w:rStyle w:val="apple-converted-space"/>
          <w:rFonts w:ascii="Times New Roman" w:hAnsi="Times New Roman"/>
          <w:sz w:val="24"/>
          <w:szCs w:val="28"/>
          <w:shd w:val="clear" w:color="auto" w:fill="FFFFFF"/>
        </w:rPr>
        <w:t>ivo e cartão nacional de saúde.</w:t>
      </w:r>
    </w:p>
    <w:p w:rsidR="00D9672D" w:rsidRPr="0018527A" w:rsidRDefault="00D9672D" w:rsidP="00D9672D">
      <w:pPr>
        <w:autoSpaceDE w:val="0"/>
        <w:autoSpaceDN w:val="0"/>
        <w:adjustRightInd w:val="0"/>
        <w:spacing w:after="0" w:line="360" w:lineRule="auto"/>
        <w:jc w:val="both"/>
        <w:rPr>
          <w:rFonts w:ascii="Times New Roman" w:eastAsiaTheme="minorHAnsi" w:hAnsi="Times New Roman" w:cs="Times New Roman"/>
          <w:color w:val="000000"/>
          <w:sz w:val="24"/>
          <w:szCs w:val="23"/>
          <w:lang w:eastAsia="en-US"/>
        </w:rPr>
      </w:pPr>
      <w:r>
        <w:rPr>
          <w:rFonts w:ascii="Times New Roman" w:eastAsiaTheme="minorHAnsi" w:hAnsi="Times New Roman" w:cs="Times New Roman"/>
          <w:color w:val="000000"/>
          <w:sz w:val="24"/>
          <w:szCs w:val="23"/>
          <w:lang w:eastAsia="en-US"/>
        </w:rPr>
        <w:t>A</w:t>
      </w:r>
      <w:r w:rsidRPr="0018527A">
        <w:rPr>
          <w:rFonts w:ascii="Times New Roman" w:eastAsiaTheme="minorHAnsi" w:hAnsi="Times New Roman" w:cs="Times New Roman"/>
          <w:color w:val="000000"/>
          <w:sz w:val="24"/>
          <w:szCs w:val="23"/>
          <w:lang w:eastAsia="en-US"/>
        </w:rPr>
        <w:t xml:space="preserve">tendimento: 2ª </w:t>
      </w:r>
      <w:r>
        <w:rPr>
          <w:rFonts w:ascii="Times New Roman" w:eastAsiaTheme="minorHAnsi" w:hAnsi="Times New Roman" w:cs="Times New Roman"/>
          <w:color w:val="000000"/>
          <w:sz w:val="24"/>
          <w:szCs w:val="23"/>
          <w:lang w:eastAsia="en-US"/>
        </w:rPr>
        <w:t>a 6</w:t>
      </w:r>
      <w:r w:rsidRPr="0018527A">
        <w:rPr>
          <w:rFonts w:ascii="Times New Roman" w:eastAsiaTheme="minorHAnsi" w:hAnsi="Times New Roman" w:cs="Times New Roman"/>
          <w:color w:val="000000"/>
          <w:sz w:val="24"/>
          <w:szCs w:val="23"/>
          <w:lang w:eastAsia="en-US"/>
        </w:rPr>
        <w:t xml:space="preserve">ª das 07h às </w:t>
      </w:r>
      <w:r>
        <w:rPr>
          <w:rFonts w:ascii="Times New Roman" w:eastAsiaTheme="minorHAnsi" w:hAnsi="Times New Roman" w:cs="Times New Roman"/>
          <w:color w:val="000000"/>
          <w:sz w:val="24"/>
          <w:szCs w:val="23"/>
          <w:lang w:eastAsia="en-US"/>
        </w:rPr>
        <w:t>17</w:t>
      </w:r>
      <w:r w:rsidRPr="0018527A">
        <w:rPr>
          <w:rFonts w:ascii="Times New Roman" w:eastAsiaTheme="minorHAnsi" w:hAnsi="Times New Roman" w:cs="Times New Roman"/>
          <w:color w:val="000000"/>
          <w:sz w:val="24"/>
          <w:szCs w:val="23"/>
          <w:lang w:eastAsia="en-US"/>
        </w:rPr>
        <w:t xml:space="preserve">h. </w:t>
      </w:r>
    </w:p>
    <w:p w:rsidR="00750EBF" w:rsidRDefault="00D9672D" w:rsidP="00D9672D">
      <w:pPr>
        <w:pStyle w:val="SemEspaamento"/>
        <w:spacing w:line="360" w:lineRule="auto"/>
        <w:jc w:val="both"/>
        <w:rPr>
          <w:rFonts w:ascii="Times New Roman" w:eastAsiaTheme="minorHAnsi" w:hAnsi="Times New Roman"/>
          <w:color w:val="000000"/>
          <w:sz w:val="24"/>
          <w:szCs w:val="23"/>
        </w:rPr>
      </w:pPr>
      <w:r w:rsidRPr="0018527A">
        <w:rPr>
          <w:rFonts w:ascii="Times New Roman" w:eastAsiaTheme="minorHAnsi" w:hAnsi="Times New Roman"/>
          <w:color w:val="000000"/>
          <w:sz w:val="24"/>
          <w:szCs w:val="23"/>
        </w:rPr>
        <w:t>Endereç</w:t>
      </w:r>
      <w:r>
        <w:rPr>
          <w:rFonts w:ascii="Times New Roman" w:eastAsiaTheme="minorHAnsi" w:hAnsi="Times New Roman"/>
          <w:color w:val="000000"/>
          <w:sz w:val="24"/>
          <w:szCs w:val="23"/>
        </w:rPr>
        <w:t>o: Rua Manoel Alcântara de Oliveira, bairro Boa Esperança.</w:t>
      </w:r>
    </w:p>
    <w:p w:rsidR="00D9672D" w:rsidRDefault="00D9672D" w:rsidP="00D9672D">
      <w:pPr>
        <w:pStyle w:val="SemEspaamento"/>
        <w:spacing w:line="360" w:lineRule="auto"/>
        <w:jc w:val="both"/>
        <w:rPr>
          <w:rStyle w:val="apple-converted-space"/>
          <w:rFonts w:ascii="Times New Roman" w:hAnsi="Times New Roman"/>
          <w:sz w:val="24"/>
          <w:szCs w:val="28"/>
          <w:shd w:val="clear" w:color="auto" w:fill="FFFFFF"/>
        </w:rPr>
      </w:pPr>
    </w:p>
    <w:p w:rsidR="00145FC0" w:rsidRDefault="00145FC0" w:rsidP="00D9672D">
      <w:pPr>
        <w:pStyle w:val="SemEspaamento"/>
        <w:spacing w:line="360" w:lineRule="auto"/>
        <w:jc w:val="both"/>
        <w:rPr>
          <w:rStyle w:val="apple-converted-space"/>
          <w:rFonts w:ascii="Times New Roman" w:hAnsi="Times New Roman"/>
          <w:sz w:val="24"/>
          <w:szCs w:val="28"/>
          <w:shd w:val="clear" w:color="auto" w:fill="FFFFFF"/>
        </w:rPr>
      </w:pPr>
    </w:p>
    <w:p w:rsidR="00750EBF" w:rsidRDefault="00EB590E" w:rsidP="00750EBF">
      <w:pPr>
        <w:pStyle w:val="SemEspaamento"/>
        <w:spacing w:line="360" w:lineRule="auto"/>
        <w:jc w:val="both"/>
        <w:rPr>
          <w:rStyle w:val="apple-converted-space"/>
          <w:rFonts w:ascii="Times New Roman" w:eastAsia="Times New Roman" w:hAnsi="Times New Roman"/>
          <w:sz w:val="24"/>
          <w:szCs w:val="28"/>
        </w:rPr>
      </w:pPr>
      <w:proofErr w:type="gramStart"/>
      <w:r>
        <w:rPr>
          <w:rStyle w:val="apple-converted-space"/>
          <w:rFonts w:ascii="Times New Roman" w:eastAsia="Times New Roman" w:hAnsi="Times New Roman"/>
          <w:sz w:val="24"/>
          <w:szCs w:val="28"/>
        </w:rPr>
        <w:t>3.6</w:t>
      </w:r>
      <w:r w:rsidR="00A5078F">
        <w:rPr>
          <w:rStyle w:val="apple-converted-space"/>
          <w:rFonts w:ascii="Times New Roman" w:eastAsia="Times New Roman" w:hAnsi="Times New Roman"/>
          <w:sz w:val="24"/>
          <w:szCs w:val="28"/>
        </w:rPr>
        <w:t xml:space="preserve"> </w:t>
      </w:r>
      <w:r w:rsidR="0022649E" w:rsidRPr="00BE5D69">
        <w:rPr>
          <w:rStyle w:val="apple-converted-space"/>
          <w:rFonts w:ascii="Times New Roman" w:eastAsia="Times New Roman" w:hAnsi="Times New Roman"/>
          <w:sz w:val="24"/>
          <w:szCs w:val="28"/>
        </w:rPr>
        <w:t>SERVIÇO</w:t>
      </w:r>
      <w:proofErr w:type="gramEnd"/>
      <w:r w:rsidR="0022649E" w:rsidRPr="00BE5D69">
        <w:rPr>
          <w:rStyle w:val="apple-converted-space"/>
          <w:rFonts w:ascii="Times New Roman" w:eastAsia="Times New Roman" w:hAnsi="Times New Roman"/>
          <w:sz w:val="24"/>
          <w:szCs w:val="28"/>
        </w:rPr>
        <w:t xml:space="preserve"> DE APOIO DIAGNÓSTICO TERAPÊUTICO </w:t>
      </w:r>
      <w:r w:rsidR="00C94F72">
        <w:rPr>
          <w:rStyle w:val="apple-converted-space"/>
          <w:rFonts w:ascii="Times New Roman" w:eastAsia="Times New Roman" w:hAnsi="Times New Roman"/>
          <w:sz w:val="24"/>
          <w:szCs w:val="28"/>
        </w:rPr>
        <w:t>(SADT)</w:t>
      </w:r>
    </w:p>
    <w:p w:rsidR="00C94F72" w:rsidRPr="00BE5D69" w:rsidRDefault="00C94F72" w:rsidP="00750EBF">
      <w:pPr>
        <w:pStyle w:val="SemEspaamento"/>
        <w:spacing w:line="360" w:lineRule="auto"/>
        <w:jc w:val="both"/>
        <w:rPr>
          <w:rStyle w:val="apple-converted-space"/>
          <w:rFonts w:ascii="Times New Roman" w:eastAsia="Times New Roman" w:hAnsi="Times New Roman"/>
          <w:sz w:val="24"/>
          <w:szCs w:val="28"/>
        </w:rPr>
      </w:pPr>
    </w:p>
    <w:p w:rsidR="00C94F72" w:rsidRPr="00C94F72" w:rsidRDefault="00C94F72" w:rsidP="00750EBF">
      <w:pPr>
        <w:pStyle w:val="SemEspaamento"/>
        <w:spacing w:line="360" w:lineRule="auto"/>
        <w:jc w:val="both"/>
        <w:rPr>
          <w:rFonts w:ascii="Times New Roman" w:hAnsi="Times New Roman"/>
          <w:sz w:val="24"/>
          <w:szCs w:val="21"/>
          <w:shd w:val="clear" w:color="auto" w:fill="FFFFFF"/>
        </w:rPr>
      </w:pPr>
      <w:r w:rsidRPr="00C94F72">
        <w:rPr>
          <w:rFonts w:ascii="Times New Roman" w:hAnsi="Times New Roman"/>
          <w:sz w:val="24"/>
          <w:szCs w:val="21"/>
          <w:shd w:val="clear" w:color="auto" w:fill="FFFFFF"/>
        </w:rPr>
        <w:t>O SADT é uma modalidade de prestação de serviço ofertada nas unidades de saúde e responsável pela realização de exames complementares das linhas de cuidado da atenção básica e da atenção especializada. O objetivo do SADT é apoiar a realização de um diagnóstico assertivo dos casos d</w:t>
      </w:r>
      <w:r>
        <w:rPr>
          <w:rFonts w:ascii="Times New Roman" w:hAnsi="Times New Roman"/>
          <w:sz w:val="24"/>
          <w:szCs w:val="21"/>
          <w:shd w:val="clear" w:color="auto" w:fill="FFFFFF"/>
        </w:rPr>
        <w:t>e usuários</w:t>
      </w:r>
      <w:r w:rsidRPr="00C94F72">
        <w:rPr>
          <w:rFonts w:ascii="Times New Roman" w:hAnsi="Times New Roman"/>
          <w:sz w:val="24"/>
          <w:szCs w:val="21"/>
          <w:shd w:val="clear" w:color="auto" w:fill="FFFFFF"/>
        </w:rPr>
        <w:t>.</w:t>
      </w:r>
    </w:p>
    <w:p w:rsidR="00750EBF" w:rsidRDefault="00750EBF" w:rsidP="00750EBF">
      <w:pPr>
        <w:pStyle w:val="SemEspaamento"/>
        <w:spacing w:line="360" w:lineRule="auto"/>
        <w:jc w:val="both"/>
        <w:rPr>
          <w:rStyle w:val="apple-converted-space"/>
          <w:rFonts w:ascii="Times New Roman" w:eastAsia="Times New Roman" w:hAnsi="Times New Roman"/>
          <w:sz w:val="24"/>
          <w:szCs w:val="28"/>
        </w:rPr>
      </w:pPr>
      <w:r w:rsidRPr="000C439C">
        <w:rPr>
          <w:rStyle w:val="apple-converted-space"/>
          <w:rFonts w:ascii="Times New Roman" w:eastAsia="Times New Roman" w:hAnsi="Times New Roman"/>
          <w:sz w:val="24"/>
          <w:szCs w:val="28"/>
        </w:rPr>
        <w:t xml:space="preserve">Os exames de patologia clínica são realizados nos laboratórios credenciados pelo município, onde o usuário escolhe em qual laboratório deseja realizar seu exame. A coleta é agendada pelo laboratório, onde é feito o exame. Ressalto que os exames </w:t>
      </w:r>
      <w:r w:rsidR="00C94F72">
        <w:rPr>
          <w:rStyle w:val="apple-converted-space"/>
          <w:rFonts w:ascii="Times New Roman" w:eastAsia="Times New Roman" w:hAnsi="Times New Roman"/>
          <w:sz w:val="24"/>
          <w:szCs w:val="28"/>
        </w:rPr>
        <w:t xml:space="preserve">laboratoriais </w:t>
      </w:r>
      <w:r w:rsidRPr="000C439C">
        <w:rPr>
          <w:rStyle w:val="apple-converted-space"/>
          <w:rFonts w:ascii="Times New Roman" w:eastAsia="Times New Roman" w:hAnsi="Times New Roman"/>
          <w:sz w:val="24"/>
          <w:szCs w:val="28"/>
        </w:rPr>
        <w:t xml:space="preserve">de urgência solicitados no </w:t>
      </w:r>
      <w:r w:rsidR="00C94F72">
        <w:rPr>
          <w:rStyle w:val="apple-converted-space"/>
          <w:rFonts w:ascii="Times New Roman" w:eastAsia="Times New Roman" w:hAnsi="Times New Roman"/>
          <w:sz w:val="24"/>
          <w:szCs w:val="28"/>
        </w:rPr>
        <w:t>Pronto Atendimento Municipal (</w:t>
      </w:r>
      <w:r w:rsidRPr="000C439C">
        <w:rPr>
          <w:rStyle w:val="apple-converted-space"/>
          <w:rFonts w:ascii="Times New Roman" w:eastAsia="Times New Roman" w:hAnsi="Times New Roman"/>
          <w:sz w:val="24"/>
          <w:szCs w:val="28"/>
        </w:rPr>
        <w:t>PAM</w:t>
      </w:r>
      <w:r w:rsidR="00C94F72">
        <w:rPr>
          <w:rStyle w:val="apple-converted-space"/>
          <w:rFonts w:ascii="Times New Roman" w:eastAsia="Times New Roman" w:hAnsi="Times New Roman"/>
          <w:sz w:val="24"/>
          <w:szCs w:val="28"/>
        </w:rPr>
        <w:t xml:space="preserve">), assim como </w:t>
      </w:r>
      <w:proofErr w:type="gramStart"/>
      <w:r w:rsidR="00C94F72">
        <w:rPr>
          <w:rStyle w:val="apple-converted-space"/>
          <w:rFonts w:ascii="Times New Roman" w:eastAsia="Times New Roman" w:hAnsi="Times New Roman"/>
          <w:sz w:val="24"/>
          <w:szCs w:val="28"/>
        </w:rPr>
        <w:t>raio x</w:t>
      </w:r>
      <w:proofErr w:type="gramEnd"/>
      <w:r w:rsidR="00C94F72">
        <w:rPr>
          <w:rStyle w:val="apple-converted-space"/>
          <w:rFonts w:ascii="Times New Roman" w:eastAsia="Times New Roman" w:hAnsi="Times New Roman"/>
          <w:sz w:val="24"/>
          <w:szCs w:val="28"/>
        </w:rPr>
        <w:t xml:space="preserve"> sem laudo e eletrocardiograma</w:t>
      </w:r>
      <w:r w:rsidRPr="000C439C">
        <w:rPr>
          <w:rStyle w:val="apple-converted-space"/>
          <w:rFonts w:ascii="Times New Roman" w:eastAsia="Times New Roman" w:hAnsi="Times New Roman"/>
          <w:sz w:val="24"/>
          <w:szCs w:val="28"/>
        </w:rPr>
        <w:t xml:space="preserve"> são realizados em caráter imediato. </w:t>
      </w:r>
    </w:p>
    <w:p w:rsidR="003C01CB" w:rsidRPr="003C01CB" w:rsidRDefault="003C01CB" w:rsidP="00750EBF">
      <w:pPr>
        <w:pStyle w:val="SemEspaamento"/>
        <w:spacing w:line="360" w:lineRule="auto"/>
        <w:jc w:val="both"/>
        <w:rPr>
          <w:rStyle w:val="apple-converted-space"/>
          <w:rFonts w:ascii="Times New Roman" w:hAnsi="Times New Roman"/>
          <w:sz w:val="28"/>
          <w:szCs w:val="21"/>
          <w:shd w:val="clear" w:color="auto" w:fill="FFFFFF"/>
        </w:rPr>
      </w:pPr>
      <w:r w:rsidRPr="003C01CB">
        <w:rPr>
          <w:rFonts w:ascii="Times New Roman" w:hAnsi="Times New Roman"/>
          <w:sz w:val="24"/>
        </w:rPr>
        <w:t>O apoio da rede privada se dá de forma complementar naquilo que não se encontra suporte no público para garantir que a continuidade do cuidado ao usuário não seja interrompida</w:t>
      </w:r>
      <w:r>
        <w:rPr>
          <w:rFonts w:ascii="Times New Roman" w:hAnsi="Times New Roman"/>
          <w:sz w:val="24"/>
        </w:rPr>
        <w:t>.</w:t>
      </w:r>
    </w:p>
    <w:p w:rsidR="00DF6F78" w:rsidRDefault="00C94F72" w:rsidP="00750EBF">
      <w:pPr>
        <w:pStyle w:val="SemEspaamento"/>
        <w:spacing w:line="360" w:lineRule="auto"/>
        <w:jc w:val="both"/>
        <w:rPr>
          <w:rStyle w:val="apple-converted-space"/>
          <w:rFonts w:ascii="Times New Roman" w:eastAsia="Times New Roman" w:hAnsi="Times New Roman"/>
          <w:sz w:val="24"/>
          <w:szCs w:val="28"/>
        </w:rPr>
      </w:pPr>
      <w:r>
        <w:rPr>
          <w:rStyle w:val="apple-converted-space"/>
          <w:rFonts w:ascii="Times New Roman" w:eastAsia="Times New Roman" w:hAnsi="Times New Roman"/>
          <w:sz w:val="24"/>
          <w:szCs w:val="28"/>
        </w:rPr>
        <w:t xml:space="preserve">O eletrocardiograma é feito no PAM, sendo os eletivos agendados previamente, assim como outros exames de ultrassonografia, </w:t>
      </w:r>
      <w:proofErr w:type="gramStart"/>
      <w:r>
        <w:rPr>
          <w:rStyle w:val="apple-converted-space"/>
          <w:rFonts w:ascii="Times New Roman" w:eastAsia="Times New Roman" w:hAnsi="Times New Roman"/>
          <w:sz w:val="24"/>
          <w:szCs w:val="28"/>
        </w:rPr>
        <w:t>raio x</w:t>
      </w:r>
      <w:proofErr w:type="gramEnd"/>
      <w:r>
        <w:rPr>
          <w:rStyle w:val="apple-converted-space"/>
          <w:rFonts w:ascii="Times New Roman" w:eastAsia="Times New Roman" w:hAnsi="Times New Roman"/>
          <w:sz w:val="24"/>
          <w:szCs w:val="28"/>
        </w:rPr>
        <w:t xml:space="preserve"> com laudo são agendados através do consórcio CIM Pedra Azul.</w:t>
      </w:r>
    </w:p>
    <w:p w:rsidR="00C94F72" w:rsidRDefault="00C94F72" w:rsidP="00750EBF">
      <w:pPr>
        <w:pStyle w:val="SemEspaamento"/>
        <w:spacing w:line="360" w:lineRule="auto"/>
        <w:jc w:val="both"/>
        <w:rPr>
          <w:rStyle w:val="apple-converted-space"/>
          <w:rFonts w:ascii="Times New Roman" w:eastAsia="Times New Roman" w:hAnsi="Times New Roman"/>
          <w:sz w:val="24"/>
          <w:szCs w:val="28"/>
        </w:rPr>
      </w:pPr>
      <w:r>
        <w:rPr>
          <w:rStyle w:val="apple-converted-space"/>
          <w:rFonts w:ascii="Times New Roman" w:eastAsia="Times New Roman" w:hAnsi="Times New Roman"/>
          <w:sz w:val="24"/>
          <w:szCs w:val="28"/>
        </w:rPr>
        <w:t>É importante destacar que existe uma Programação Pactuada Integrada (PPI) ativa, onde o agendamento</w:t>
      </w:r>
      <w:r w:rsidR="006C5758">
        <w:rPr>
          <w:rStyle w:val="apple-converted-space"/>
          <w:rFonts w:ascii="Times New Roman" w:eastAsia="Times New Roman" w:hAnsi="Times New Roman"/>
          <w:sz w:val="24"/>
          <w:szCs w:val="28"/>
        </w:rPr>
        <w:t xml:space="preserve"> dos exames é feito no Sistema Nacional de Regulação (SISREG).</w:t>
      </w:r>
    </w:p>
    <w:p w:rsidR="006C5758" w:rsidRDefault="006C5758" w:rsidP="00750EBF">
      <w:pPr>
        <w:pStyle w:val="SemEspaamento"/>
        <w:spacing w:line="360" w:lineRule="auto"/>
        <w:jc w:val="both"/>
        <w:rPr>
          <w:rStyle w:val="apple-converted-space"/>
          <w:rFonts w:ascii="Times New Roman" w:eastAsia="Times New Roman" w:hAnsi="Times New Roman"/>
          <w:sz w:val="24"/>
          <w:szCs w:val="28"/>
        </w:rPr>
      </w:pPr>
    </w:p>
    <w:p w:rsidR="006C5758" w:rsidRDefault="006C5758" w:rsidP="00750EBF">
      <w:pPr>
        <w:pStyle w:val="SemEspaamento"/>
        <w:spacing w:line="360" w:lineRule="auto"/>
        <w:jc w:val="both"/>
        <w:rPr>
          <w:rStyle w:val="apple-converted-space"/>
          <w:rFonts w:ascii="Times New Roman" w:eastAsia="Times New Roman" w:hAnsi="Times New Roman"/>
          <w:sz w:val="24"/>
          <w:szCs w:val="28"/>
        </w:rPr>
      </w:pPr>
    </w:p>
    <w:p w:rsidR="000148B8" w:rsidRDefault="000148B8" w:rsidP="00750EBF">
      <w:pPr>
        <w:pStyle w:val="SemEspaamento"/>
        <w:spacing w:line="360" w:lineRule="auto"/>
        <w:jc w:val="both"/>
        <w:rPr>
          <w:rStyle w:val="apple-converted-space"/>
          <w:rFonts w:ascii="Times New Roman" w:eastAsia="Times New Roman" w:hAnsi="Times New Roman"/>
          <w:sz w:val="24"/>
          <w:szCs w:val="28"/>
        </w:rPr>
      </w:pPr>
    </w:p>
    <w:p w:rsidR="006C5758" w:rsidRPr="00C94F72" w:rsidRDefault="006C5758" w:rsidP="00750EBF">
      <w:pPr>
        <w:pStyle w:val="SemEspaamento"/>
        <w:spacing w:line="360" w:lineRule="auto"/>
        <w:jc w:val="both"/>
        <w:rPr>
          <w:rStyle w:val="apple-converted-space"/>
          <w:rFonts w:ascii="Times New Roman" w:eastAsia="Times New Roman" w:hAnsi="Times New Roman"/>
          <w:sz w:val="24"/>
          <w:szCs w:val="28"/>
        </w:rPr>
      </w:pPr>
    </w:p>
    <w:p w:rsidR="00DF6F78" w:rsidRPr="0022649E" w:rsidRDefault="0022649E" w:rsidP="00DF6F78">
      <w:pPr>
        <w:pStyle w:val="SemEspaamento"/>
        <w:spacing w:line="360" w:lineRule="auto"/>
        <w:jc w:val="both"/>
        <w:rPr>
          <w:rFonts w:ascii="Times New Roman" w:hAnsi="Times New Roman"/>
          <w:b/>
          <w:sz w:val="28"/>
          <w:szCs w:val="28"/>
        </w:rPr>
      </w:pPr>
      <w:proofErr w:type="gramStart"/>
      <w:r w:rsidRPr="0022649E">
        <w:rPr>
          <w:rFonts w:ascii="Times New Roman" w:hAnsi="Times New Roman"/>
          <w:b/>
          <w:sz w:val="28"/>
          <w:szCs w:val="28"/>
        </w:rPr>
        <w:t>4</w:t>
      </w:r>
      <w:proofErr w:type="gramEnd"/>
      <w:r w:rsidRPr="0022649E">
        <w:rPr>
          <w:rFonts w:ascii="Times New Roman" w:hAnsi="Times New Roman"/>
          <w:b/>
          <w:sz w:val="28"/>
          <w:szCs w:val="28"/>
        </w:rPr>
        <w:t xml:space="preserve"> CONTROLE SOCIAL</w:t>
      </w:r>
    </w:p>
    <w:p w:rsidR="00DF6F78" w:rsidRPr="000C439C" w:rsidRDefault="00DF6F78" w:rsidP="00DF6F78">
      <w:pPr>
        <w:pStyle w:val="SemEspaamento"/>
        <w:spacing w:line="360" w:lineRule="auto"/>
        <w:jc w:val="both"/>
        <w:rPr>
          <w:rFonts w:ascii="Times New Roman" w:hAnsi="Times New Roman"/>
          <w:sz w:val="24"/>
          <w:szCs w:val="28"/>
        </w:rPr>
      </w:pPr>
    </w:p>
    <w:p w:rsidR="00DF6F78" w:rsidRPr="000C439C" w:rsidRDefault="00DF6F78" w:rsidP="00DF6F78">
      <w:pPr>
        <w:pStyle w:val="SemEspaamento"/>
        <w:spacing w:line="360" w:lineRule="auto"/>
        <w:jc w:val="both"/>
        <w:rPr>
          <w:rFonts w:ascii="Times New Roman" w:hAnsi="Times New Roman"/>
          <w:sz w:val="24"/>
          <w:szCs w:val="28"/>
        </w:rPr>
      </w:pPr>
      <w:r w:rsidRPr="000C439C">
        <w:rPr>
          <w:rFonts w:ascii="Times New Roman" w:hAnsi="Times New Roman"/>
          <w:sz w:val="24"/>
          <w:szCs w:val="28"/>
        </w:rPr>
        <w:t xml:space="preserve">O Conselho Municipal de Saúde (CMS) tem como objetivo </w:t>
      </w:r>
      <w:proofErr w:type="gramStart"/>
      <w:r w:rsidRPr="000C439C">
        <w:rPr>
          <w:rFonts w:ascii="Times New Roman" w:hAnsi="Times New Roman"/>
          <w:sz w:val="24"/>
          <w:szCs w:val="28"/>
        </w:rPr>
        <w:t>implementar</w:t>
      </w:r>
      <w:proofErr w:type="gramEnd"/>
      <w:r w:rsidRPr="000C439C">
        <w:rPr>
          <w:rFonts w:ascii="Times New Roman" w:hAnsi="Times New Roman"/>
          <w:sz w:val="24"/>
          <w:szCs w:val="28"/>
        </w:rPr>
        <w:t xml:space="preserve"> a mobilização  e</w:t>
      </w:r>
      <w:r w:rsidR="006C5758">
        <w:rPr>
          <w:rFonts w:ascii="Times New Roman" w:hAnsi="Times New Roman"/>
          <w:sz w:val="24"/>
          <w:szCs w:val="28"/>
        </w:rPr>
        <w:t xml:space="preserve"> </w:t>
      </w:r>
      <w:r w:rsidRPr="000C439C">
        <w:rPr>
          <w:rFonts w:ascii="Times New Roman" w:hAnsi="Times New Roman"/>
          <w:sz w:val="24"/>
          <w:szCs w:val="28"/>
        </w:rPr>
        <w:t xml:space="preserve">articulação contínua da sociedade na defesa dos princípios constitucionais que  </w:t>
      </w:r>
      <w:r w:rsidRPr="000C439C">
        <w:rPr>
          <w:rFonts w:ascii="Times New Roman" w:hAnsi="Times New Roman"/>
          <w:sz w:val="24"/>
          <w:szCs w:val="28"/>
        </w:rPr>
        <w:lastRenderedPageBreak/>
        <w:t xml:space="preserve">fundamentam o SUS, para  o  controle  social  da  saúde  e  a  atuação  na  formulação  e  no  controle  da  execução  da  Política Municipal  de  Saúde.  </w:t>
      </w:r>
    </w:p>
    <w:p w:rsidR="00DF6F78" w:rsidRPr="000C439C" w:rsidRDefault="00DF6F78" w:rsidP="00DF6F78">
      <w:pPr>
        <w:pStyle w:val="SemEspaamento"/>
        <w:spacing w:line="360" w:lineRule="auto"/>
        <w:jc w:val="both"/>
        <w:rPr>
          <w:rFonts w:ascii="Times New Roman" w:hAnsi="Times New Roman"/>
          <w:sz w:val="24"/>
          <w:szCs w:val="28"/>
        </w:rPr>
      </w:pPr>
    </w:p>
    <w:p w:rsidR="00DF6F78" w:rsidRPr="000C439C" w:rsidRDefault="00DF6F78" w:rsidP="00DF6F78">
      <w:pPr>
        <w:pStyle w:val="SemEspaamento"/>
        <w:spacing w:line="360" w:lineRule="auto"/>
        <w:jc w:val="both"/>
        <w:rPr>
          <w:rFonts w:ascii="Times New Roman" w:hAnsi="Times New Roman"/>
          <w:sz w:val="24"/>
          <w:szCs w:val="28"/>
        </w:rPr>
      </w:pPr>
      <w:r w:rsidRPr="000C439C">
        <w:rPr>
          <w:rFonts w:ascii="Times New Roman" w:hAnsi="Times New Roman"/>
          <w:sz w:val="24"/>
          <w:szCs w:val="28"/>
        </w:rPr>
        <w:t xml:space="preserve">A lei 8142/90, que dispõe sobre a participação da comunidade na gestão do SUS, define, no parágrafo primeiro, artigo segundo, o papel dos conselhos: atuar na formulação de estratégias e no controle da execução da política de saúde, incluídos os aspectos financeiros. A lei também é clara quanto </w:t>
      </w:r>
      <w:proofErr w:type="gramStart"/>
      <w:r w:rsidRPr="000C439C">
        <w:rPr>
          <w:rFonts w:ascii="Times New Roman" w:hAnsi="Times New Roman"/>
          <w:sz w:val="24"/>
          <w:szCs w:val="28"/>
        </w:rPr>
        <w:t>a</w:t>
      </w:r>
      <w:proofErr w:type="gramEnd"/>
      <w:r w:rsidRPr="000C439C">
        <w:rPr>
          <w:rFonts w:ascii="Times New Roman" w:hAnsi="Times New Roman"/>
          <w:sz w:val="24"/>
          <w:szCs w:val="28"/>
        </w:rPr>
        <w:t xml:space="preserve"> forma de composição dos conselhos. </w:t>
      </w:r>
      <w:r w:rsidR="00A5078F" w:rsidRPr="000C439C">
        <w:rPr>
          <w:rFonts w:ascii="Times New Roman" w:hAnsi="Times New Roman"/>
          <w:sz w:val="24"/>
          <w:szCs w:val="28"/>
        </w:rPr>
        <w:t>Garante a</w:t>
      </w:r>
      <w:r w:rsidRPr="000C439C">
        <w:rPr>
          <w:rFonts w:ascii="Times New Roman" w:hAnsi="Times New Roman"/>
          <w:sz w:val="24"/>
          <w:szCs w:val="28"/>
        </w:rPr>
        <w:t xml:space="preserve"> representação dos seguintes segmentos:</w:t>
      </w:r>
      <w:proofErr w:type="gramStart"/>
      <w:r w:rsidRPr="000C439C">
        <w:rPr>
          <w:rFonts w:ascii="Times New Roman" w:hAnsi="Times New Roman"/>
          <w:sz w:val="24"/>
          <w:szCs w:val="28"/>
        </w:rPr>
        <w:t xml:space="preserve">  </w:t>
      </w:r>
      <w:proofErr w:type="gramEnd"/>
      <w:r w:rsidRPr="000C439C">
        <w:rPr>
          <w:rFonts w:ascii="Times New Roman" w:hAnsi="Times New Roman"/>
          <w:sz w:val="24"/>
          <w:szCs w:val="28"/>
        </w:rPr>
        <w:t xml:space="preserve">governo, prestadores de serviço, profissionais de saúde e usuários, define a paridade da composição de usuários em relação aos demais segmentos.  Isto significa que 50% dos demais segmentos sendo que 25% destes </w:t>
      </w:r>
      <w:proofErr w:type="gramStart"/>
      <w:r w:rsidRPr="000C439C">
        <w:rPr>
          <w:rFonts w:ascii="Times New Roman" w:hAnsi="Times New Roman"/>
          <w:sz w:val="24"/>
          <w:szCs w:val="28"/>
        </w:rPr>
        <w:t>será</w:t>
      </w:r>
      <w:proofErr w:type="gramEnd"/>
      <w:r w:rsidRPr="000C439C">
        <w:rPr>
          <w:rFonts w:ascii="Times New Roman" w:hAnsi="Times New Roman"/>
          <w:sz w:val="24"/>
          <w:szCs w:val="28"/>
        </w:rPr>
        <w:t xml:space="preserve"> destinado aos trabalhadores de saúde e 25% para prestadores de serviços públicos e privados. </w:t>
      </w:r>
    </w:p>
    <w:p w:rsidR="00DF6F78" w:rsidRPr="000C439C" w:rsidRDefault="00DF6F78" w:rsidP="00DF6F78">
      <w:pPr>
        <w:pStyle w:val="SemEspaamento"/>
        <w:spacing w:line="360" w:lineRule="auto"/>
        <w:jc w:val="both"/>
        <w:rPr>
          <w:rFonts w:ascii="Times New Roman" w:hAnsi="Times New Roman"/>
          <w:sz w:val="24"/>
          <w:szCs w:val="28"/>
        </w:rPr>
      </w:pPr>
    </w:p>
    <w:p w:rsidR="00DF6F78" w:rsidRPr="000C439C" w:rsidRDefault="00DF6F78" w:rsidP="00DF6F78">
      <w:pPr>
        <w:pStyle w:val="SemEspaamento"/>
        <w:spacing w:line="360" w:lineRule="auto"/>
        <w:jc w:val="both"/>
        <w:rPr>
          <w:rFonts w:ascii="Times New Roman" w:hAnsi="Times New Roman"/>
          <w:sz w:val="24"/>
          <w:szCs w:val="28"/>
        </w:rPr>
      </w:pPr>
      <w:r w:rsidRPr="000C439C">
        <w:rPr>
          <w:rFonts w:ascii="Times New Roman" w:hAnsi="Times New Roman"/>
          <w:sz w:val="24"/>
          <w:szCs w:val="28"/>
        </w:rPr>
        <w:t>O CMS atualmente se reúne na sede da Secretaria Municipal de Saúde, utiliza</w:t>
      </w:r>
      <w:r w:rsidR="000148B8">
        <w:rPr>
          <w:rFonts w:ascii="Times New Roman" w:hAnsi="Times New Roman"/>
          <w:sz w:val="24"/>
          <w:szCs w:val="28"/>
        </w:rPr>
        <w:t>ndo</w:t>
      </w:r>
      <w:r w:rsidRPr="000C439C">
        <w:rPr>
          <w:rFonts w:ascii="Times New Roman" w:hAnsi="Times New Roman"/>
          <w:sz w:val="24"/>
          <w:szCs w:val="28"/>
        </w:rPr>
        <w:t xml:space="preserve"> a linha telefônica e estrutura administrativa</w:t>
      </w:r>
      <w:r w:rsidR="000148B8">
        <w:rPr>
          <w:rFonts w:ascii="Times New Roman" w:hAnsi="Times New Roman"/>
          <w:sz w:val="24"/>
          <w:szCs w:val="28"/>
        </w:rPr>
        <w:t>.</w:t>
      </w:r>
    </w:p>
    <w:p w:rsidR="00750EBF" w:rsidRDefault="00750EBF" w:rsidP="00750EBF">
      <w:pPr>
        <w:pStyle w:val="SemEspaamento"/>
        <w:spacing w:line="360" w:lineRule="auto"/>
        <w:rPr>
          <w:rFonts w:ascii="Times New Roman" w:hAnsi="Times New Roman"/>
          <w:sz w:val="24"/>
          <w:szCs w:val="28"/>
          <w:shd w:val="clear" w:color="auto" w:fill="FFFFFF"/>
        </w:rPr>
      </w:pPr>
    </w:p>
    <w:p w:rsidR="004D1C09" w:rsidRPr="0022649E" w:rsidRDefault="0022649E" w:rsidP="004D1C09">
      <w:pPr>
        <w:pStyle w:val="SemEspaamento"/>
        <w:spacing w:line="360" w:lineRule="auto"/>
        <w:jc w:val="both"/>
        <w:rPr>
          <w:rFonts w:ascii="Times New Roman" w:hAnsi="Times New Roman"/>
          <w:b/>
          <w:sz w:val="24"/>
          <w:szCs w:val="24"/>
        </w:rPr>
      </w:pPr>
      <w:proofErr w:type="gramStart"/>
      <w:r w:rsidRPr="0022649E">
        <w:rPr>
          <w:rFonts w:ascii="Times New Roman" w:hAnsi="Times New Roman"/>
          <w:b/>
          <w:sz w:val="24"/>
          <w:szCs w:val="24"/>
        </w:rPr>
        <w:t>5</w:t>
      </w:r>
      <w:proofErr w:type="gramEnd"/>
      <w:r w:rsidRPr="0022649E">
        <w:rPr>
          <w:rFonts w:ascii="Times New Roman" w:hAnsi="Times New Roman"/>
          <w:b/>
          <w:sz w:val="24"/>
          <w:szCs w:val="24"/>
        </w:rPr>
        <w:t xml:space="preserve"> RECURSOS FINANCEIROS </w:t>
      </w:r>
    </w:p>
    <w:p w:rsidR="004D1C09" w:rsidRPr="0037582F" w:rsidRDefault="004D1C09" w:rsidP="004D1C09">
      <w:pPr>
        <w:pStyle w:val="SemEspaamento"/>
        <w:spacing w:line="360" w:lineRule="auto"/>
        <w:jc w:val="both"/>
        <w:rPr>
          <w:rFonts w:ascii="Times New Roman" w:hAnsi="Times New Roman"/>
          <w:sz w:val="24"/>
          <w:szCs w:val="24"/>
        </w:rPr>
      </w:pPr>
    </w:p>
    <w:p w:rsidR="004D1C09" w:rsidRPr="004D1C09" w:rsidRDefault="004D1C09" w:rsidP="004D1C09">
      <w:pPr>
        <w:pStyle w:val="SemEspaamento"/>
        <w:spacing w:line="360" w:lineRule="auto"/>
        <w:jc w:val="both"/>
        <w:rPr>
          <w:rFonts w:ascii="Times New Roman" w:hAnsi="Times New Roman"/>
          <w:sz w:val="24"/>
          <w:szCs w:val="24"/>
        </w:rPr>
      </w:pPr>
      <w:r w:rsidRPr="004D1C09">
        <w:rPr>
          <w:rFonts w:ascii="Times New Roman" w:hAnsi="Times New Roman"/>
          <w:sz w:val="24"/>
          <w:szCs w:val="24"/>
        </w:rPr>
        <w:t xml:space="preserve">O Financiamento é de responsabilidade das três esferas de gestão, ou seja, de responsabilidade do Governo Federal, Governo Estadual e Governo Municipal, regulamentado pela Lei Complementar 141/2012. </w:t>
      </w:r>
    </w:p>
    <w:p w:rsidR="004D1C09" w:rsidRPr="004D1C09" w:rsidRDefault="004D1C09" w:rsidP="004D1C09">
      <w:pPr>
        <w:pStyle w:val="SemEspaamento"/>
        <w:spacing w:line="360" w:lineRule="auto"/>
        <w:jc w:val="both"/>
        <w:rPr>
          <w:rFonts w:ascii="Times New Roman" w:hAnsi="Times New Roman"/>
          <w:sz w:val="24"/>
          <w:szCs w:val="24"/>
          <w:shd w:val="clear" w:color="auto" w:fill="FFFFFF"/>
        </w:rPr>
      </w:pPr>
      <w:r w:rsidRPr="004D1C09">
        <w:rPr>
          <w:rFonts w:ascii="Times New Roman" w:hAnsi="Times New Roman"/>
          <w:sz w:val="24"/>
          <w:szCs w:val="24"/>
          <w:shd w:val="clear" w:color="auto" w:fill="FFFFFF"/>
        </w:rPr>
        <w:t>A </w:t>
      </w:r>
      <w:hyperlink r:id="rId24" w:tgtFrame="_blank" w:history="1">
        <w:r w:rsidRPr="004D1C09">
          <w:rPr>
            <w:rStyle w:val="Hyperlink"/>
            <w:rFonts w:ascii="Times New Roman" w:hAnsi="Times New Roman"/>
            <w:bCs/>
            <w:color w:val="auto"/>
            <w:sz w:val="24"/>
            <w:szCs w:val="24"/>
            <w:u w:val="none"/>
            <w:shd w:val="clear" w:color="auto" w:fill="FFFFFF"/>
          </w:rPr>
          <w:t>Portaria nº 3.992, de 28/12/2017</w:t>
        </w:r>
      </w:hyperlink>
      <w:r w:rsidRPr="004D1C09">
        <w:rPr>
          <w:rFonts w:ascii="Times New Roman" w:hAnsi="Times New Roman"/>
          <w:sz w:val="24"/>
          <w:szCs w:val="24"/>
          <w:shd w:val="clear" w:color="auto" w:fill="FFFFFF"/>
        </w:rPr>
        <w:t xml:space="preserve"> trata do financiamento e da transferência dos recursos federais para as ações e os serviços públicos de saúde do SUS, alterando a </w:t>
      </w:r>
      <w:hyperlink r:id="rId25" w:tgtFrame="_blank" w:history="1">
        <w:r w:rsidRPr="004D1C09">
          <w:rPr>
            <w:rStyle w:val="Hyperlink"/>
            <w:rFonts w:ascii="Times New Roman" w:hAnsi="Times New Roman"/>
            <w:bCs/>
            <w:color w:val="auto"/>
            <w:sz w:val="24"/>
            <w:szCs w:val="24"/>
            <w:u w:val="none"/>
            <w:shd w:val="clear" w:color="auto" w:fill="FFFFFF"/>
          </w:rPr>
          <w:t>Portaria de Consolidação nº 6/GM/MS de 28/09/2017</w:t>
        </w:r>
      </w:hyperlink>
      <w:r w:rsidRPr="004D1C09">
        <w:rPr>
          <w:rFonts w:ascii="Times New Roman" w:hAnsi="Times New Roman"/>
          <w:sz w:val="24"/>
          <w:szCs w:val="24"/>
          <w:shd w:val="clear" w:color="auto" w:fill="FFFFFF"/>
        </w:rPr>
        <w:t>, que contemplava a portaria nº 204/2007.</w:t>
      </w:r>
    </w:p>
    <w:p w:rsidR="004D1C09" w:rsidRPr="00B26992" w:rsidRDefault="004D1C09" w:rsidP="00B26992">
      <w:pPr>
        <w:pStyle w:val="NormalWeb"/>
        <w:shd w:val="clear" w:color="auto" w:fill="FFFFFF"/>
        <w:spacing w:before="0" w:beforeAutospacing="0" w:after="0" w:afterAutospacing="0" w:line="420" w:lineRule="atLeast"/>
        <w:jc w:val="both"/>
        <w:textAlignment w:val="baseline"/>
        <w:rPr>
          <w:color w:val="000000"/>
          <w:sz w:val="21"/>
          <w:szCs w:val="21"/>
        </w:rPr>
      </w:pPr>
      <w:r w:rsidRPr="00B26992">
        <w:rPr>
          <w:color w:val="000000"/>
        </w:rPr>
        <w:t>Essa nova Portaria traz expressivas mudanças, entre elas:</w:t>
      </w:r>
    </w:p>
    <w:p w:rsidR="004D1C09" w:rsidRPr="00B26992" w:rsidRDefault="004D1C09" w:rsidP="00B26992">
      <w:pPr>
        <w:pStyle w:val="NormalWeb"/>
        <w:shd w:val="clear" w:color="auto" w:fill="FFFFFF"/>
        <w:spacing w:before="0" w:beforeAutospacing="0" w:after="0" w:afterAutospacing="0" w:line="420" w:lineRule="atLeast"/>
        <w:jc w:val="both"/>
        <w:textAlignment w:val="baseline"/>
        <w:rPr>
          <w:color w:val="000000"/>
          <w:sz w:val="21"/>
          <w:szCs w:val="21"/>
        </w:rPr>
      </w:pPr>
      <w:r w:rsidRPr="00B26992">
        <w:rPr>
          <w:color w:val="000000"/>
        </w:rPr>
        <w:t>• A forma de transferência dos recursos financeiros para custeio e investimento, uma vez que os recursos para custeio serão transferidos para uma só conta corrente no bloco de custeio e os recursos para investimentos ainda não contemplados com repasse serão transferidos para uma só conta corrente no bloco de investimento;</w:t>
      </w:r>
    </w:p>
    <w:p w:rsidR="004D1C09" w:rsidRPr="00B26992" w:rsidRDefault="004D1C09" w:rsidP="00B26992">
      <w:pPr>
        <w:pStyle w:val="NormalWeb"/>
        <w:shd w:val="clear" w:color="auto" w:fill="FFFFFF"/>
        <w:spacing w:before="0" w:beforeAutospacing="0" w:after="0" w:afterAutospacing="0" w:line="420" w:lineRule="atLeast"/>
        <w:jc w:val="both"/>
        <w:textAlignment w:val="baseline"/>
        <w:rPr>
          <w:color w:val="000000"/>
          <w:sz w:val="21"/>
          <w:szCs w:val="21"/>
        </w:rPr>
      </w:pPr>
      <w:r w:rsidRPr="00B26992">
        <w:rPr>
          <w:color w:val="000000"/>
        </w:rPr>
        <w:t xml:space="preserve">• A junção dos antigos blocos de financiamento de custeio em um único bloco, mantendo-se grupos de ações dentro do Bloco de Custeio. Esses grupos de ações deverão refletir a vinculação, ao final de cada exercício, do que foi definido em cada programa de trabalho do Orçamento Geral da União e que deu origem ao repasse do </w:t>
      </w:r>
      <w:r w:rsidRPr="00B26992">
        <w:rPr>
          <w:color w:val="000000"/>
        </w:rPr>
        <w:lastRenderedPageBreak/>
        <w:t>recurso, bem como o estabelecido no Plano de Saúde e na Programação Anual de Saúde dos entes subnacionais.</w:t>
      </w:r>
    </w:p>
    <w:p w:rsidR="00B26992" w:rsidRDefault="00B26992" w:rsidP="00025334">
      <w:pPr>
        <w:pStyle w:val="SemEspaamento"/>
        <w:spacing w:line="360" w:lineRule="auto"/>
        <w:jc w:val="both"/>
        <w:rPr>
          <w:rStyle w:val="apple-converted-space"/>
          <w:rFonts w:ascii="Times New Roman" w:eastAsia="Times New Roman" w:hAnsi="Times New Roman"/>
          <w:b/>
          <w:sz w:val="24"/>
          <w:szCs w:val="28"/>
        </w:rPr>
      </w:pPr>
    </w:p>
    <w:p w:rsidR="00B26992" w:rsidRDefault="00B26992" w:rsidP="00025334">
      <w:pPr>
        <w:pStyle w:val="SemEspaamento"/>
        <w:spacing w:line="360" w:lineRule="auto"/>
        <w:jc w:val="both"/>
        <w:rPr>
          <w:rFonts w:ascii="Times New Roman" w:hAnsi="Times New Roman"/>
          <w:color w:val="000000"/>
          <w:sz w:val="24"/>
          <w:szCs w:val="20"/>
          <w:shd w:val="clear" w:color="auto" w:fill="FFFFFF"/>
        </w:rPr>
      </w:pPr>
      <w:r w:rsidRPr="00B26992">
        <w:rPr>
          <w:rFonts w:ascii="Times New Roman" w:hAnsi="Times New Roman"/>
          <w:sz w:val="24"/>
          <w:szCs w:val="24"/>
        </w:rPr>
        <w:t>No ano de 201</w:t>
      </w:r>
      <w:r>
        <w:rPr>
          <w:rFonts w:ascii="Times New Roman" w:hAnsi="Times New Roman"/>
          <w:sz w:val="24"/>
          <w:szCs w:val="24"/>
        </w:rPr>
        <w:t>8</w:t>
      </w:r>
      <w:r w:rsidRPr="00B26992">
        <w:rPr>
          <w:rFonts w:ascii="Times New Roman" w:hAnsi="Times New Roman"/>
          <w:sz w:val="24"/>
          <w:szCs w:val="24"/>
        </w:rPr>
        <w:t xml:space="preserve">, o município de </w:t>
      </w:r>
      <w:r>
        <w:rPr>
          <w:rFonts w:ascii="Times New Roman" w:hAnsi="Times New Roman"/>
          <w:sz w:val="24"/>
          <w:szCs w:val="24"/>
        </w:rPr>
        <w:t>Ibatiba</w:t>
      </w:r>
      <w:r w:rsidRPr="00B26992">
        <w:rPr>
          <w:rFonts w:ascii="Times New Roman" w:hAnsi="Times New Roman"/>
          <w:sz w:val="24"/>
          <w:szCs w:val="24"/>
        </w:rPr>
        <w:t xml:space="preserve"> recebeu R$</w:t>
      </w:r>
      <w:r>
        <w:rPr>
          <w:rFonts w:ascii="Times New Roman" w:hAnsi="Times New Roman"/>
          <w:sz w:val="24"/>
          <w:szCs w:val="24"/>
        </w:rPr>
        <w:t>4.204.293,86 no bloco de custeio e R$415.654,23 no bloco de investimento</w:t>
      </w:r>
      <w:r w:rsidRPr="00B26992">
        <w:rPr>
          <w:rFonts w:ascii="Times New Roman" w:hAnsi="Times New Roman"/>
          <w:sz w:val="24"/>
          <w:szCs w:val="24"/>
        </w:rPr>
        <w:t xml:space="preserve"> em repasses do </w:t>
      </w:r>
      <w:r w:rsidR="002240BF">
        <w:rPr>
          <w:rFonts w:ascii="Times New Roman" w:hAnsi="Times New Roman"/>
          <w:sz w:val="24"/>
          <w:szCs w:val="24"/>
        </w:rPr>
        <w:t xml:space="preserve">fundo a fundo. </w:t>
      </w:r>
      <w:r w:rsidR="002240BF" w:rsidRPr="002240BF">
        <w:rPr>
          <w:rFonts w:ascii="Times New Roman" w:hAnsi="Times New Roman"/>
          <w:color w:val="000000"/>
          <w:sz w:val="24"/>
          <w:szCs w:val="20"/>
          <w:shd w:val="clear" w:color="auto" w:fill="FFFFFF"/>
        </w:rPr>
        <w:t>As transferências fundo a fundo caracterizam-se pelo repasse por meio da descentralização de recursos diretamente de fundos da esfera federal para fundos da esfera</w:t>
      </w:r>
      <w:r w:rsidR="002240BF">
        <w:rPr>
          <w:rFonts w:ascii="Times New Roman" w:hAnsi="Times New Roman"/>
          <w:color w:val="000000"/>
          <w:sz w:val="24"/>
          <w:szCs w:val="20"/>
          <w:shd w:val="clear" w:color="auto" w:fill="FFFFFF"/>
        </w:rPr>
        <w:t xml:space="preserve"> municipal</w:t>
      </w:r>
      <w:r w:rsidR="002240BF" w:rsidRPr="002240BF">
        <w:rPr>
          <w:rFonts w:ascii="Times New Roman" w:hAnsi="Times New Roman"/>
          <w:color w:val="000000"/>
          <w:sz w:val="24"/>
          <w:szCs w:val="20"/>
          <w:shd w:val="clear" w:color="auto" w:fill="FFFFFF"/>
        </w:rPr>
        <w:t>. </w:t>
      </w:r>
    </w:p>
    <w:p w:rsidR="003C01CB" w:rsidRDefault="003C01CB" w:rsidP="00025334">
      <w:pPr>
        <w:pStyle w:val="SemEspaamento"/>
        <w:spacing w:line="360" w:lineRule="auto"/>
        <w:jc w:val="both"/>
        <w:rPr>
          <w:rStyle w:val="apple-converted-space"/>
          <w:rFonts w:ascii="Times New Roman" w:eastAsia="Times New Roman" w:hAnsi="Times New Roman"/>
          <w:sz w:val="24"/>
          <w:szCs w:val="28"/>
        </w:rPr>
      </w:pPr>
    </w:p>
    <w:p w:rsidR="00025334" w:rsidRPr="003C01CB" w:rsidRDefault="00A5078F" w:rsidP="00025334">
      <w:pPr>
        <w:pStyle w:val="SemEspaamento"/>
        <w:spacing w:line="360" w:lineRule="auto"/>
        <w:jc w:val="both"/>
        <w:rPr>
          <w:rStyle w:val="apple-converted-space"/>
          <w:rFonts w:ascii="Times New Roman" w:eastAsia="Times New Roman" w:hAnsi="Times New Roman"/>
          <w:b/>
          <w:sz w:val="24"/>
          <w:szCs w:val="28"/>
        </w:rPr>
      </w:pPr>
      <w:proofErr w:type="gramStart"/>
      <w:r w:rsidRPr="003C01CB">
        <w:rPr>
          <w:rStyle w:val="apple-converted-space"/>
          <w:rFonts w:ascii="Times New Roman" w:eastAsia="Times New Roman" w:hAnsi="Times New Roman"/>
          <w:b/>
          <w:sz w:val="24"/>
          <w:szCs w:val="28"/>
        </w:rPr>
        <w:t>6</w:t>
      </w:r>
      <w:proofErr w:type="gramEnd"/>
      <w:r w:rsidRPr="003C01CB">
        <w:rPr>
          <w:rStyle w:val="apple-converted-space"/>
          <w:rFonts w:ascii="Times New Roman" w:eastAsia="Times New Roman" w:hAnsi="Times New Roman"/>
          <w:b/>
          <w:sz w:val="24"/>
          <w:szCs w:val="28"/>
        </w:rPr>
        <w:t xml:space="preserve"> </w:t>
      </w:r>
      <w:r w:rsidR="003C01CB" w:rsidRPr="003C01CB">
        <w:rPr>
          <w:rStyle w:val="apple-converted-space"/>
          <w:rFonts w:ascii="Times New Roman" w:eastAsia="Times New Roman" w:hAnsi="Times New Roman"/>
          <w:b/>
          <w:sz w:val="24"/>
          <w:szCs w:val="28"/>
        </w:rPr>
        <w:t>INDICADORES DE SAÚDE</w:t>
      </w:r>
    </w:p>
    <w:p w:rsidR="00025334" w:rsidRPr="00025334" w:rsidRDefault="00025334" w:rsidP="00025334">
      <w:pPr>
        <w:pStyle w:val="SemEspaamento"/>
        <w:spacing w:line="360" w:lineRule="auto"/>
        <w:jc w:val="both"/>
        <w:rPr>
          <w:rFonts w:ascii="Times New Roman" w:hAnsi="Times New Roman"/>
          <w:sz w:val="24"/>
          <w:szCs w:val="28"/>
        </w:rPr>
      </w:pPr>
    </w:p>
    <w:p w:rsidR="00025334" w:rsidRDefault="00A5078F" w:rsidP="00025334">
      <w:pPr>
        <w:pStyle w:val="SemEspaamento"/>
        <w:spacing w:line="360" w:lineRule="auto"/>
        <w:jc w:val="both"/>
        <w:rPr>
          <w:rFonts w:ascii="Times New Roman" w:hAnsi="Times New Roman"/>
          <w:sz w:val="24"/>
          <w:szCs w:val="28"/>
        </w:rPr>
      </w:pPr>
      <w:r>
        <w:rPr>
          <w:rFonts w:ascii="Times New Roman" w:hAnsi="Times New Roman"/>
          <w:sz w:val="24"/>
          <w:szCs w:val="28"/>
        </w:rPr>
        <w:t xml:space="preserve">6.1 </w:t>
      </w:r>
      <w:r w:rsidR="00A46CAF">
        <w:rPr>
          <w:rFonts w:ascii="Times New Roman" w:hAnsi="Times New Roman"/>
          <w:sz w:val="24"/>
          <w:szCs w:val="28"/>
        </w:rPr>
        <w:t>MORTALIDADE</w:t>
      </w:r>
      <w:r w:rsidR="00C84265">
        <w:rPr>
          <w:rFonts w:ascii="Times New Roman" w:hAnsi="Times New Roman"/>
          <w:sz w:val="24"/>
          <w:szCs w:val="28"/>
        </w:rPr>
        <w:t xml:space="preserve"> </w:t>
      </w:r>
    </w:p>
    <w:p w:rsidR="00F35879" w:rsidRDefault="00F35879" w:rsidP="00025334">
      <w:pPr>
        <w:pStyle w:val="SemEspaamento"/>
        <w:spacing w:line="360" w:lineRule="auto"/>
        <w:jc w:val="both"/>
        <w:rPr>
          <w:rFonts w:ascii="Arial" w:hAnsi="Arial" w:cs="Arial"/>
          <w:color w:val="000000"/>
          <w:sz w:val="19"/>
          <w:szCs w:val="19"/>
          <w:shd w:val="clear" w:color="auto" w:fill="FFFFFF"/>
        </w:rPr>
      </w:pPr>
    </w:p>
    <w:p w:rsidR="00F35879" w:rsidRDefault="00F35879" w:rsidP="00025334">
      <w:pPr>
        <w:pStyle w:val="SemEspaamento"/>
        <w:spacing w:line="360" w:lineRule="auto"/>
        <w:jc w:val="both"/>
        <w:rPr>
          <w:rFonts w:ascii="Times New Roman" w:hAnsi="Times New Roman"/>
          <w:color w:val="000000"/>
          <w:sz w:val="24"/>
          <w:szCs w:val="30"/>
          <w:shd w:val="clear" w:color="auto" w:fill="FFFFFF"/>
        </w:rPr>
      </w:pPr>
      <w:r w:rsidRPr="00F35879">
        <w:rPr>
          <w:rFonts w:ascii="Times New Roman" w:hAnsi="Times New Roman"/>
          <w:color w:val="000000"/>
          <w:sz w:val="24"/>
          <w:szCs w:val="30"/>
          <w:shd w:val="clear" w:color="auto" w:fill="FFFFFF"/>
        </w:rPr>
        <w:t>A taxa de </w:t>
      </w:r>
      <w:r w:rsidRPr="00F35879">
        <w:rPr>
          <w:rStyle w:val="Forte"/>
          <w:rFonts w:ascii="Times New Roman" w:hAnsi="Times New Roman"/>
          <w:b w:val="0"/>
          <w:color w:val="000000"/>
          <w:sz w:val="24"/>
          <w:szCs w:val="30"/>
          <w:shd w:val="clear" w:color="auto" w:fill="FFFFFF"/>
        </w:rPr>
        <w:t>mortalidade infantil</w:t>
      </w:r>
      <w:r w:rsidRPr="00F35879">
        <w:rPr>
          <w:rFonts w:ascii="Times New Roman" w:hAnsi="Times New Roman"/>
          <w:color w:val="000000"/>
          <w:sz w:val="24"/>
          <w:szCs w:val="30"/>
          <w:shd w:val="clear" w:color="auto" w:fill="FFFFFF"/>
        </w:rPr>
        <w:t xml:space="preserve"> é obtida por meio do número de crianças de um determinado local (cidade, região, país, continente) que morrem antes de completar </w:t>
      </w:r>
      <w:proofErr w:type="gramStart"/>
      <w:r w:rsidRPr="00F35879">
        <w:rPr>
          <w:rFonts w:ascii="Times New Roman" w:hAnsi="Times New Roman"/>
          <w:color w:val="000000"/>
          <w:sz w:val="24"/>
          <w:szCs w:val="30"/>
          <w:shd w:val="clear" w:color="auto" w:fill="FFFFFF"/>
        </w:rPr>
        <w:t>1</w:t>
      </w:r>
      <w:proofErr w:type="gramEnd"/>
      <w:r w:rsidRPr="00F35879">
        <w:rPr>
          <w:rFonts w:ascii="Times New Roman" w:hAnsi="Times New Roman"/>
          <w:color w:val="000000"/>
          <w:sz w:val="24"/>
          <w:szCs w:val="30"/>
          <w:shd w:val="clear" w:color="auto" w:fill="FFFFFF"/>
        </w:rPr>
        <w:t xml:space="preserve"> ano, a cada mil nascidas vivas. Esse dado é um aspecto de fundamental importância para avaliar a qualidade de vida, pois, por meio dele, é possível obter informações sobre a eficácia dos serviços públicos, tais como: saneamento básico, sistema de saúde, disponibilidade de remédios e vacinas, acompanhamento médico, educação, maternidade, alimentação adequada, entre outros.</w:t>
      </w:r>
    </w:p>
    <w:p w:rsidR="00A5078F" w:rsidRDefault="00A5078F" w:rsidP="00025334">
      <w:pPr>
        <w:pStyle w:val="SemEspaamento"/>
        <w:spacing w:line="360" w:lineRule="auto"/>
        <w:jc w:val="both"/>
        <w:rPr>
          <w:rFonts w:ascii="Times New Roman" w:hAnsi="Times New Roman"/>
          <w:color w:val="000000"/>
          <w:sz w:val="24"/>
          <w:szCs w:val="30"/>
          <w:shd w:val="clear" w:color="auto" w:fill="FFFFFF"/>
        </w:rPr>
      </w:pPr>
    </w:p>
    <w:p w:rsidR="00F35879" w:rsidRPr="00A5078F" w:rsidRDefault="00A5078F" w:rsidP="00025334">
      <w:pPr>
        <w:pStyle w:val="SemEspaamento"/>
        <w:spacing w:line="360" w:lineRule="auto"/>
        <w:jc w:val="both"/>
        <w:rPr>
          <w:rFonts w:ascii="Times New Roman" w:hAnsi="Times New Roman"/>
          <w:sz w:val="24"/>
          <w:szCs w:val="24"/>
        </w:rPr>
      </w:pPr>
      <w:r>
        <w:rPr>
          <w:rFonts w:ascii="Times New Roman" w:hAnsi="Times New Roman"/>
          <w:sz w:val="24"/>
          <w:szCs w:val="24"/>
        </w:rPr>
        <w:t>TABELA 2</w:t>
      </w:r>
      <w:r w:rsidR="00983BAA" w:rsidRPr="00A5078F">
        <w:rPr>
          <w:rFonts w:ascii="Times New Roman" w:hAnsi="Times New Roman"/>
          <w:sz w:val="24"/>
          <w:szCs w:val="24"/>
        </w:rPr>
        <w:t xml:space="preserve"> – Nº de óbitos em menores de um ano </w:t>
      </w:r>
      <w:r w:rsidR="00CD2AC6" w:rsidRPr="00A5078F">
        <w:rPr>
          <w:rFonts w:ascii="Times New Roman" w:hAnsi="Times New Roman"/>
          <w:sz w:val="24"/>
          <w:szCs w:val="24"/>
        </w:rPr>
        <w:t xml:space="preserve">residentes </w:t>
      </w:r>
      <w:r w:rsidR="00983BAA" w:rsidRPr="00A5078F">
        <w:rPr>
          <w:rFonts w:ascii="Times New Roman" w:hAnsi="Times New Roman"/>
          <w:sz w:val="24"/>
          <w:szCs w:val="24"/>
        </w:rPr>
        <w:t xml:space="preserve">em Ibatiba (ES), no período de 2011 </w:t>
      </w:r>
      <w:proofErr w:type="gramStart"/>
      <w:r w:rsidR="00983BAA" w:rsidRPr="00A5078F">
        <w:rPr>
          <w:rFonts w:ascii="Times New Roman" w:hAnsi="Times New Roman"/>
          <w:sz w:val="24"/>
          <w:szCs w:val="24"/>
        </w:rPr>
        <w:t>à</w:t>
      </w:r>
      <w:proofErr w:type="gramEnd"/>
      <w:r w:rsidR="00983BAA" w:rsidRPr="00A5078F">
        <w:rPr>
          <w:rFonts w:ascii="Times New Roman" w:hAnsi="Times New Roman"/>
          <w:sz w:val="24"/>
          <w:szCs w:val="24"/>
        </w:rPr>
        <w:t xml:space="preserve"> 201</w:t>
      </w:r>
      <w:r w:rsidR="00CD2AC6" w:rsidRPr="00A5078F">
        <w:rPr>
          <w:rFonts w:ascii="Times New Roman" w:hAnsi="Times New Roman"/>
          <w:sz w:val="24"/>
          <w:szCs w:val="24"/>
        </w:rPr>
        <w:t>6.</w:t>
      </w:r>
    </w:p>
    <w:tbl>
      <w:tblPr>
        <w:tblW w:w="8483" w:type="dxa"/>
        <w:tblCellMar>
          <w:left w:w="70" w:type="dxa"/>
          <w:right w:w="70" w:type="dxa"/>
        </w:tblCellMar>
        <w:tblLook w:val="04A0" w:firstRow="1" w:lastRow="0" w:firstColumn="1" w:lastColumn="0" w:noHBand="0" w:noVBand="1"/>
      </w:tblPr>
      <w:tblGrid>
        <w:gridCol w:w="2092"/>
        <w:gridCol w:w="913"/>
        <w:gridCol w:w="913"/>
        <w:gridCol w:w="913"/>
        <w:gridCol w:w="913"/>
        <w:gridCol w:w="913"/>
        <w:gridCol w:w="913"/>
        <w:gridCol w:w="913"/>
      </w:tblGrid>
      <w:tr w:rsidR="00983BAA" w:rsidRPr="00A5078F" w:rsidTr="00CD2AC6">
        <w:trPr>
          <w:trHeight w:val="295"/>
        </w:trPr>
        <w:tc>
          <w:tcPr>
            <w:tcW w:w="2092"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 xml:space="preserve">Faixa etária </w:t>
            </w:r>
            <w:proofErr w:type="gramStart"/>
            <w:r w:rsidRPr="00A5078F">
              <w:rPr>
                <w:rFonts w:ascii="Times New Roman" w:eastAsia="Times New Roman" w:hAnsi="Times New Roman" w:cs="Times New Roman"/>
                <w:color w:val="000000"/>
                <w:sz w:val="24"/>
              </w:rPr>
              <w:t>1</w:t>
            </w:r>
            <w:proofErr w:type="gramEnd"/>
          </w:p>
        </w:tc>
        <w:tc>
          <w:tcPr>
            <w:tcW w:w="913"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2011</w:t>
            </w:r>
          </w:p>
        </w:tc>
        <w:tc>
          <w:tcPr>
            <w:tcW w:w="913"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2012</w:t>
            </w:r>
          </w:p>
        </w:tc>
        <w:tc>
          <w:tcPr>
            <w:tcW w:w="913"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2013</w:t>
            </w:r>
          </w:p>
        </w:tc>
        <w:tc>
          <w:tcPr>
            <w:tcW w:w="913"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2014</w:t>
            </w:r>
          </w:p>
        </w:tc>
        <w:tc>
          <w:tcPr>
            <w:tcW w:w="913"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2015</w:t>
            </w:r>
          </w:p>
        </w:tc>
        <w:tc>
          <w:tcPr>
            <w:tcW w:w="913"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2016</w:t>
            </w:r>
          </w:p>
        </w:tc>
        <w:tc>
          <w:tcPr>
            <w:tcW w:w="913" w:type="dxa"/>
            <w:tcBorders>
              <w:top w:val="single" w:sz="4" w:space="0" w:color="auto"/>
              <w:left w:val="nil"/>
              <w:bottom w:val="single" w:sz="4" w:space="0" w:color="auto"/>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Total</w:t>
            </w:r>
          </w:p>
        </w:tc>
      </w:tr>
      <w:tr w:rsidR="00983BAA" w:rsidRPr="00A5078F" w:rsidTr="00CD2AC6">
        <w:trPr>
          <w:trHeight w:val="295"/>
        </w:trPr>
        <w:tc>
          <w:tcPr>
            <w:tcW w:w="2092"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0 a 6 dias</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6</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3</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2</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12</w:t>
            </w:r>
          </w:p>
        </w:tc>
      </w:tr>
      <w:tr w:rsidR="00983BAA" w:rsidRPr="00A5078F" w:rsidTr="00CD2AC6">
        <w:trPr>
          <w:trHeight w:val="295"/>
        </w:trPr>
        <w:tc>
          <w:tcPr>
            <w:tcW w:w="2092"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7 a 27 dias</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4</w:t>
            </w:r>
            <w:proofErr w:type="gramEnd"/>
          </w:p>
        </w:tc>
      </w:tr>
      <w:tr w:rsidR="00983BAA" w:rsidRPr="00A5078F" w:rsidTr="00CD2AC6">
        <w:trPr>
          <w:trHeight w:val="295"/>
        </w:trPr>
        <w:tc>
          <w:tcPr>
            <w:tcW w:w="2092"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28 a 364 dias</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2</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3</w:t>
            </w:r>
            <w:proofErr w:type="gramEnd"/>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w:t>
            </w:r>
          </w:p>
        </w:tc>
        <w:tc>
          <w:tcPr>
            <w:tcW w:w="913" w:type="dxa"/>
            <w:tcBorders>
              <w:top w:val="nil"/>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7</w:t>
            </w:r>
            <w:proofErr w:type="gramEnd"/>
          </w:p>
        </w:tc>
      </w:tr>
      <w:tr w:rsidR="00983BAA" w:rsidRPr="00A5078F" w:rsidTr="00CD2AC6">
        <w:trPr>
          <w:trHeight w:val="295"/>
        </w:trPr>
        <w:tc>
          <w:tcPr>
            <w:tcW w:w="2092"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Total</w:t>
            </w:r>
          </w:p>
        </w:tc>
        <w:tc>
          <w:tcPr>
            <w:tcW w:w="913"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8</w:t>
            </w:r>
            <w:proofErr w:type="gramEnd"/>
          </w:p>
        </w:tc>
        <w:tc>
          <w:tcPr>
            <w:tcW w:w="913"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1</w:t>
            </w:r>
            <w:proofErr w:type="gramEnd"/>
          </w:p>
        </w:tc>
        <w:tc>
          <w:tcPr>
            <w:tcW w:w="913"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2</w:t>
            </w:r>
            <w:proofErr w:type="gramEnd"/>
          </w:p>
        </w:tc>
        <w:tc>
          <w:tcPr>
            <w:tcW w:w="913"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4</w:t>
            </w:r>
            <w:proofErr w:type="gramEnd"/>
          </w:p>
        </w:tc>
        <w:tc>
          <w:tcPr>
            <w:tcW w:w="913"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6</w:t>
            </w:r>
            <w:proofErr w:type="gramEnd"/>
          </w:p>
        </w:tc>
        <w:tc>
          <w:tcPr>
            <w:tcW w:w="913"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proofErr w:type="gramStart"/>
            <w:r w:rsidRPr="00A5078F">
              <w:rPr>
                <w:rFonts w:ascii="Times New Roman" w:eastAsia="Times New Roman" w:hAnsi="Times New Roman" w:cs="Times New Roman"/>
                <w:color w:val="000000"/>
                <w:sz w:val="24"/>
              </w:rPr>
              <w:t>2</w:t>
            </w:r>
            <w:proofErr w:type="gramEnd"/>
          </w:p>
        </w:tc>
        <w:tc>
          <w:tcPr>
            <w:tcW w:w="913" w:type="dxa"/>
            <w:tcBorders>
              <w:top w:val="single" w:sz="4" w:space="0" w:color="auto"/>
              <w:left w:val="nil"/>
              <w:bottom w:val="nil"/>
              <w:right w:val="nil"/>
            </w:tcBorders>
            <w:shd w:val="clear" w:color="auto" w:fill="auto"/>
            <w:noWrap/>
            <w:vAlign w:val="bottom"/>
            <w:hideMark/>
          </w:tcPr>
          <w:p w:rsidR="00983BAA" w:rsidRPr="00A5078F" w:rsidRDefault="00983BAA" w:rsidP="00983BAA">
            <w:pPr>
              <w:spacing w:after="0" w:line="240" w:lineRule="auto"/>
              <w:jc w:val="center"/>
              <w:rPr>
                <w:rFonts w:ascii="Times New Roman" w:eastAsia="Times New Roman" w:hAnsi="Times New Roman" w:cs="Times New Roman"/>
                <w:color w:val="000000"/>
                <w:sz w:val="24"/>
              </w:rPr>
            </w:pPr>
            <w:r w:rsidRPr="00A5078F">
              <w:rPr>
                <w:rFonts w:ascii="Times New Roman" w:eastAsia="Times New Roman" w:hAnsi="Times New Roman" w:cs="Times New Roman"/>
                <w:color w:val="000000"/>
                <w:sz w:val="24"/>
              </w:rPr>
              <w:t>23</w:t>
            </w:r>
          </w:p>
        </w:tc>
      </w:tr>
    </w:tbl>
    <w:p w:rsidR="00C84265" w:rsidRDefault="00C84265" w:rsidP="00C84265">
      <w:pPr>
        <w:pStyle w:val="Default"/>
        <w:spacing w:before="240"/>
        <w:ind w:left="142"/>
        <w:rPr>
          <w:sz w:val="20"/>
          <w:szCs w:val="30"/>
        </w:rPr>
      </w:pPr>
      <w:r w:rsidRPr="00C84265">
        <w:rPr>
          <w:sz w:val="20"/>
          <w:szCs w:val="30"/>
        </w:rPr>
        <w:t>Fonte: DATASUS</w:t>
      </w:r>
    </w:p>
    <w:p w:rsidR="00CD2AC6" w:rsidRDefault="00CD2AC6" w:rsidP="00C84265">
      <w:pPr>
        <w:pStyle w:val="Default"/>
        <w:spacing w:before="240"/>
        <w:ind w:left="142"/>
        <w:rPr>
          <w:sz w:val="20"/>
          <w:szCs w:val="30"/>
        </w:rPr>
      </w:pPr>
    </w:p>
    <w:p w:rsidR="00CD2AC6" w:rsidRDefault="00CD2AC6" w:rsidP="00CD2AC6">
      <w:pPr>
        <w:pStyle w:val="Default"/>
        <w:spacing w:before="240" w:line="360" w:lineRule="auto"/>
        <w:ind w:left="142"/>
        <w:jc w:val="both"/>
      </w:pPr>
      <w:r w:rsidRPr="00CD2AC6">
        <w:t>Os óbitos maternos e os óbitos de mulheres em idade fértil, independentemente da causa declarada, são considerados eventos de investigação obrigatória, com o objetivo de levantar fatores determinantes, suas possíveis causas, assim como de subsidiar a adoção de medidas que possam evitar a sua reincidência</w:t>
      </w:r>
      <w:r>
        <w:t>.</w:t>
      </w:r>
    </w:p>
    <w:p w:rsidR="00A5078F" w:rsidRDefault="00A5078F" w:rsidP="00CD2AC6">
      <w:pPr>
        <w:pStyle w:val="Default"/>
        <w:spacing w:before="240" w:line="360" w:lineRule="auto"/>
        <w:ind w:left="142"/>
        <w:jc w:val="both"/>
      </w:pPr>
    </w:p>
    <w:p w:rsidR="00CD2AC6" w:rsidRDefault="00CD2AC6" w:rsidP="00CD2AC6">
      <w:pPr>
        <w:pStyle w:val="SemEspaamento"/>
        <w:spacing w:line="360" w:lineRule="auto"/>
        <w:jc w:val="both"/>
        <w:rPr>
          <w:rFonts w:ascii="Times New Roman" w:hAnsi="Times New Roman"/>
          <w:sz w:val="24"/>
          <w:szCs w:val="24"/>
        </w:rPr>
      </w:pPr>
      <w:r w:rsidRPr="00A5078F">
        <w:rPr>
          <w:rFonts w:ascii="Times New Roman" w:hAnsi="Times New Roman"/>
          <w:sz w:val="24"/>
          <w:szCs w:val="24"/>
        </w:rPr>
        <w:lastRenderedPageBreak/>
        <w:t>TABELA</w:t>
      </w:r>
      <w:r w:rsidR="00A5078F">
        <w:rPr>
          <w:rFonts w:ascii="Times New Roman" w:hAnsi="Times New Roman"/>
          <w:sz w:val="24"/>
          <w:szCs w:val="24"/>
        </w:rPr>
        <w:t xml:space="preserve"> 3</w:t>
      </w:r>
      <w:r w:rsidR="00CB1408">
        <w:rPr>
          <w:rFonts w:ascii="Times New Roman" w:hAnsi="Times New Roman"/>
          <w:sz w:val="24"/>
          <w:szCs w:val="24"/>
        </w:rPr>
        <w:t>:</w:t>
      </w:r>
      <w:r w:rsidRPr="00A5078F">
        <w:rPr>
          <w:rFonts w:ascii="Times New Roman" w:hAnsi="Times New Roman"/>
          <w:sz w:val="24"/>
          <w:szCs w:val="24"/>
        </w:rPr>
        <w:t xml:space="preserve"> Nº de óbitos materno e mulheres em idade fértil residentes em Ibatiba (ES), no período de 2011 </w:t>
      </w:r>
      <w:proofErr w:type="gramStart"/>
      <w:r w:rsidRPr="00A5078F">
        <w:rPr>
          <w:rFonts w:ascii="Times New Roman" w:hAnsi="Times New Roman"/>
          <w:sz w:val="24"/>
          <w:szCs w:val="24"/>
        </w:rPr>
        <w:t>à</w:t>
      </w:r>
      <w:proofErr w:type="gramEnd"/>
      <w:r w:rsidRPr="00A5078F">
        <w:rPr>
          <w:rFonts w:ascii="Times New Roman" w:hAnsi="Times New Roman"/>
          <w:sz w:val="24"/>
          <w:szCs w:val="24"/>
        </w:rPr>
        <w:t xml:space="preserve"> 2016.</w:t>
      </w:r>
    </w:p>
    <w:p w:rsidR="00CB1408" w:rsidRPr="00A5078F" w:rsidRDefault="00CB1408" w:rsidP="00CD2AC6">
      <w:pPr>
        <w:pStyle w:val="SemEspaamento"/>
        <w:spacing w:line="360" w:lineRule="auto"/>
        <w:jc w:val="both"/>
        <w:rPr>
          <w:rFonts w:ascii="Times New Roman" w:hAnsi="Times New Roman"/>
          <w:sz w:val="24"/>
          <w:szCs w:val="24"/>
        </w:rPr>
      </w:pPr>
    </w:p>
    <w:tbl>
      <w:tblPr>
        <w:tblW w:w="8322" w:type="dxa"/>
        <w:tblCellMar>
          <w:left w:w="70" w:type="dxa"/>
          <w:right w:w="70" w:type="dxa"/>
        </w:tblCellMar>
        <w:tblLook w:val="04A0" w:firstRow="1" w:lastRow="0" w:firstColumn="1" w:lastColumn="0" w:noHBand="0" w:noVBand="1"/>
      </w:tblPr>
      <w:tblGrid>
        <w:gridCol w:w="1644"/>
        <w:gridCol w:w="961"/>
        <w:gridCol w:w="936"/>
        <w:gridCol w:w="1012"/>
        <w:gridCol w:w="961"/>
        <w:gridCol w:w="911"/>
        <w:gridCol w:w="936"/>
        <w:gridCol w:w="961"/>
      </w:tblGrid>
      <w:tr w:rsidR="004B7389" w:rsidRPr="00A5078F" w:rsidTr="004B7389">
        <w:trPr>
          <w:trHeight w:val="264"/>
        </w:trPr>
        <w:tc>
          <w:tcPr>
            <w:tcW w:w="1644"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Faixa Etária</w:t>
            </w:r>
          </w:p>
        </w:tc>
        <w:tc>
          <w:tcPr>
            <w:tcW w:w="961"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2011</w:t>
            </w:r>
          </w:p>
        </w:tc>
        <w:tc>
          <w:tcPr>
            <w:tcW w:w="936"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2012</w:t>
            </w:r>
          </w:p>
        </w:tc>
        <w:tc>
          <w:tcPr>
            <w:tcW w:w="1012"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2013</w:t>
            </w:r>
          </w:p>
        </w:tc>
        <w:tc>
          <w:tcPr>
            <w:tcW w:w="961"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2014</w:t>
            </w:r>
          </w:p>
        </w:tc>
        <w:tc>
          <w:tcPr>
            <w:tcW w:w="911"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2015</w:t>
            </w:r>
          </w:p>
        </w:tc>
        <w:tc>
          <w:tcPr>
            <w:tcW w:w="936"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2016</w:t>
            </w:r>
          </w:p>
        </w:tc>
        <w:tc>
          <w:tcPr>
            <w:tcW w:w="961" w:type="dxa"/>
            <w:tcBorders>
              <w:top w:val="single" w:sz="4" w:space="0" w:color="auto"/>
              <w:left w:val="nil"/>
              <w:bottom w:val="single" w:sz="4" w:space="0" w:color="auto"/>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Total</w:t>
            </w:r>
          </w:p>
        </w:tc>
      </w:tr>
      <w:tr w:rsidR="004B7389" w:rsidRPr="00A5078F" w:rsidTr="004B7389">
        <w:trPr>
          <w:trHeight w:val="264"/>
        </w:trPr>
        <w:tc>
          <w:tcPr>
            <w:tcW w:w="1644"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10 a 14 anos</w:t>
            </w:r>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1</w:t>
            </w:r>
            <w:proofErr w:type="gramEnd"/>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1012"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1</w:t>
            </w:r>
            <w:proofErr w:type="gramEnd"/>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91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2</w:t>
            </w:r>
            <w:proofErr w:type="gramEnd"/>
          </w:p>
        </w:tc>
      </w:tr>
      <w:tr w:rsidR="004B7389" w:rsidRPr="00A5078F" w:rsidTr="004B7389">
        <w:trPr>
          <w:trHeight w:val="264"/>
        </w:trPr>
        <w:tc>
          <w:tcPr>
            <w:tcW w:w="1644"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 a 29 anos</w:t>
            </w:r>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1</w:t>
            </w:r>
            <w:proofErr w:type="gramEnd"/>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1012"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1</w:t>
            </w:r>
            <w:proofErr w:type="gramEnd"/>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91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1</w:t>
            </w:r>
            <w:proofErr w:type="gramEnd"/>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3</w:t>
            </w:r>
            <w:proofErr w:type="gramEnd"/>
          </w:p>
        </w:tc>
      </w:tr>
      <w:tr w:rsidR="004B7389" w:rsidRPr="00A5078F" w:rsidTr="004B7389">
        <w:trPr>
          <w:trHeight w:val="264"/>
        </w:trPr>
        <w:tc>
          <w:tcPr>
            <w:tcW w:w="1644"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30 a 39 anos</w:t>
            </w:r>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3</w:t>
            </w:r>
            <w:proofErr w:type="gramEnd"/>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2</w:t>
            </w:r>
            <w:proofErr w:type="gramEnd"/>
          </w:p>
        </w:tc>
        <w:tc>
          <w:tcPr>
            <w:tcW w:w="1012"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2</w:t>
            </w:r>
            <w:proofErr w:type="gramEnd"/>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4</w:t>
            </w:r>
            <w:proofErr w:type="gramEnd"/>
          </w:p>
        </w:tc>
        <w:tc>
          <w:tcPr>
            <w:tcW w:w="91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w:t>
            </w:r>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3</w:t>
            </w:r>
            <w:proofErr w:type="gramEnd"/>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14</w:t>
            </w:r>
          </w:p>
        </w:tc>
      </w:tr>
      <w:tr w:rsidR="004B7389" w:rsidRPr="00A5078F" w:rsidTr="004B7389">
        <w:trPr>
          <w:trHeight w:val="264"/>
        </w:trPr>
        <w:tc>
          <w:tcPr>
            <w:tcW w:w="1644"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40 a 49 anos</w:t>
            </w:r>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3</w:t>
            </w:r>
            <w:proofErr w:type="gramEnd"/>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3</w:t>
            </w:r>
            <w:proofErr w:type="gramEnd"/>
          </w:p>
        </w:tc>
        <w:tc>
          <w:tcPr>
            <w:tcW w:w="1012"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2</w:t>
            </w:r>
            <w:proofErr w:type="gramEnd"/>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2</w:t>
            </w:r>
            <w:proofErr w:type="gramEnd"/>
          </w:p>
        </w:tc>
        <w:tc>
          <w:tcPr>
            <w:tcW w:w="91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4</w:t>
            </w:r>
            <w:proofErr w:type="gramEnd"/>
          </w:p>
        </w:tc>
        <w:tc>
          <w:tcPr>
            <w:tcW w:w="936"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6</w:t>
            </w:r>
            <w:proofErr w:type="gramEnd"/>
          </w:p>
        </w:tc>
        <w:tc>
          <w:tcPr>
            <w:tcW w:w="961" w:type="dxa"/>
            <w:tcBorders>
              <w:top w:val="nil"/>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20</w:t>
            </w:r>
          </w:p>
        </w:tc>
      </w:tr>
      <w:tr w:rsidR="004B7389" w:rsidRPr="00A5078F" w:rsidTr="004B7389">
        <w:trPr>
          <w:trHeight w:val="264"/>
        </w:trPr>
        <w:tc>
          <w:tcPr>
            <w:tcW w:w="1644"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Total</w:t>
            </w:r>
          </w:p>
        </w:tc>
        <w:tc>
          <w:tcPr>
            <w:tcW w:w="961"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8</w:t>
            </w:r>
            <w:proofErr w:type="gramEnd"/>
          </w:p>
        </w:tc>
        <w:tc>
          <w:tcPr>
            <w:tcW w:w="936"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5</w:t>
            </w:r>
            <w:proofErr w:type="gramEnd"/>
          </w:p>
        </w:tc>
        <w:tc>
          <w:tcPr>
            <w:tcW w:w="1012"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6</w:t>
            </w:r>
            <w:proofErr w:type="gramEnd"/>
          </w:p>
        </w:tc>
        <w:tc>
          <w:tcPr>
            <w:tcW w:w="961"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6</w:t>
            </w:r>
            <w:proofErr w:type="gramEnd"/>
          </w:p>
        </w:tc>
        <w:tc>
          <w:tcPr>
            <w:tcW w:w="911"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proofErr w:type="gramStart"/>
            <w:r w:rsidRPr="00A5078F">
              <w:rPr>
                <w:rFonts w:ascii="Times New Roman" w:eastAsia="Times New Roman" w:hAnsi="Times New Roman" w:cs="Times New Roman"/>
                <w:color w:val="000000"/>
                <w:sz w:val="24"/>
                <w:szCs w:val="24"/>
              </w:rPr>
              <w:t>4</w:t>
            </w:r>
            <w:proofErr w:type="gramEnd"/>
          </w:p>
        </w:tc>
        <w:tc>
          <w:tcPr>
            <w:tcW w:w="936"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10</w:t>
            </w:r>
          </w:p>
        </w:tc>
        <w:tc>
          <w:tcPr>
            <w:tcW w:w="961" w:type="dxa"/>
            <w:tcBorders>
              <w:top w:val="single" w:sz="4" w:space="0" w:color="auto"/>
              <w:left w:val="nil"/>
              <w:bottom w:val="nil"/>
              <w:right w:val="nil"/>
            </w:tcBorders>
            <w:shd w:val="clear" w:color="auto" w:fill="auto"/>
            <w:noWrap/>
            <w:vAlign w:val="bottom"/>
            <w:hideMark/>
          </w:tcPr>
          <w:p w:rsidR="004B7389" w:rsidRPr="00A5078F" w:rsidRDefault="004B7389" w:rsidP="004B7389">
            <w:pPr>
              <w:spacing w:after="0" w:line="240" w:lineRule="auto"/>
              <w:jc w:val="center"/>
              <w:rPr>
                <w:rFonts w:ascii="Times New Roman" w:eastAsia="Times New Roman" w:hAnsi="Times New Roman" w:cs="Times New Roman"/>
                <w:color w:val="000000"/>
                <w:sz w:val="24"/>
                <w:szCs w:val="24"/>
              </w:rPr>
            </w:pPr>
            <w:r w:rsidRPr="00A5078F">
              <w:rPr>
                <w:rFonts w:ascii="Times New Roman" w:eastAsia="Times New Roman" w:hAnsi="Times New Roman" w:cs="Times New Roman"/>
                <w:color w:val="000000"/>
                <w:sz w:val="24"/>
                <w:szCs w:val="24"/>
              </w:rPr>
              <w:t>39</w:t>
            </w:r>
          </w:p>
        </w:tc>
      </w:tr>
    </w:tbl>
    <w:p w:rsidR="009308E9" w:rsidRDefault="009308E9" w:rsidP="009308E9">
      <w:pPr>
        <w:pStyle w:val="Default"/>
        <w:spacing w:before="240"/>
        <w:ind w:left="142"/>
        <w:rPr>
          <w:sz w:val="20"/>
          <w:szCs w:val="30"/>
        </w:rPr>
      </w:pPr>
      <w:r w:rsidRPr="00C84265">
        <w:rPr>
          <w:sz w:val="20"/>
          <w:szCs w:val="30"/>
        </w:rPr>
        <w:t>Fonte: DATASUS</w:t>
      </w:r>
    </w:p>
    <w:p w:rsidR="00CB1408" w:rsidRDefault="00CB1408" w:rsidP="009308E9">
      <w:pPr>
        <w:pStyle w:val="Default"/>
        <w:spacing w:before="240"/>
        <w:ind w:left="142"/>
        <w:rPr>
          <w:sz w:val="20"/>
          <w:szCs w:val="30"/>
        </w:rPr>
      </w:pPr>
    </w:p>
    <w:p w:rsidR="00D82F7F" w:rsidRDefault="00D82F7F" w:rsidP="00D82F7F">
      <w:pPr>
        <w:pStyle w:val="Default"/>
        <w:spacing w:before="240" w:line="360" w:lineRule="auto"/>
        <w:jc w:val="both"/>
      </w:pPr>
      <w:r>
        <w:t>Mortalidade geral é a distribuição percentual de óbitos por grupos de causas definidas, na população residente em determinado espaço geográfico, no ano considerado. Mede a participação relativa dos principais grupos de causas de morte no total de óbitos com causa definida. De modo geral, é influenciado pela participação de fatores que contribuem para aumentar ou diminuir determinadas causas, alterando a distribuição proporcional das demais: condições socioeconômicas, perfil demográfico, infraestrutura de serviços públicos, acesso e qualidade dos serviços de saúde.</w:t>
      </w:r>
    </w:p>
    <w:p w:rsidR="00D82F7F" w:rsidRDefault="00D82F7F" w:rsidP="00D82F7F">
      <w:pPr>
        <w:pStyle w:val="Default"/>
        <w:spacing w:before="240" w:line="360" w:lineRule="auto"/>
        <w:jc w:val="both"/>
      </w:pPr>
      <w:r>
        <w:t>Analisar variações populacionais, geográficas e temporais da mortalidade por grupos de causas em segmentos populacionais, identificando situações de desigualdade e tendências que demandem ações e estudos específicos contribui na avaliação dos níveis de saúde e de desenvolvimento socioeconômico da população, prestando-se para comparações nacionais e internacionais e subsidiando processos de planejamento, gestão e avaliação de políticas públicas visando à adoção de medidas preventivas e assistenciais relativas a cada grupo de causas.</w:t>
      </w:r>
    </w:p>
    <w:p w:rsidR="009308E9" w:rsidRDefault="009308E9" w:rsidP="00D82F7F">
      <w:pPr>
        <w:pStyle w:val="Default"/>
        <w:spacing w:before="240" w:line="360" w:lineRule="auto"/>
        <w:jc w:val="both"/>
      </w:pPr>
    </w:p>
    <w:p w:rsidR="00CB1408" w:rsidRDefault="00CB1408" w:rsidP="00D82F7F">
      <w:pPr>
        <w:pStyle w:val="Default"/>
        <w:spacing w:before="240" w:line="360" w:lineRule="auto"/>
        <w:jc w:val="both"/>
      </w:pPr>
    </w:p>
    <w:p w:rsidR="003E0F52" w:rsidRPr="00D82F7F" w:rsidRDefault="003E0F52" w:rsidP="00D82F7F">
      <w:pPr>
        <w:pStyle w:val="Default"/>
        <w:spacing w:before="240" w:line="360" w:lineRule="auto"/>
        <w:jc w:val="both"/>
      </w:pPr>
    </w:p>
    <w:p w:rsidR="00C84265" w:rsidRPr="009308E9" w:rsidRDefault="00C84265" w:rsidP="00C84265">
      <w:pPr>
        <w:pStyle w:val="SemEspaamento"/>
        <w:spacing w:line="360" w:lineRule="auto"/>
        <w:jc w:val="both"/>
        <w:rPr>
          <w:rFonts w:ascii="Times New Roman" w:hAnsi="Times New Roman"/>
          <w:sz w:val="24"/>
          <w:szCs w:val="24"/>
        </w:rPr>
      </w:pPr>
      <w:r w:rsidRPr="009308E9">
        <w:rPr>
          <w:rFonts w:ascii="Times New Roman" w:hAnsi="Times New Roman"/>
          <w:sz w:val="24"/>
          <w:szCs w:val="24"/>
        </w:rPr>
        <w:t xml:space="preserve">TABELA </w:t>
      </w:r>
      <w:r w:rsidR="003E0F52">
        <w:rPr>
          <w:rFonts w:ascii="Times New Roman" w:hAnsi="Times New Roman"/>
          <w:sz w:val="24"/>
          <w:szCs w:val="24"/>
        </w:rPr>
        <w:t>4</w:t>
      </w:r>
      <w:r w:rsidR="00CB1408">
        <w:rPr>
          <w:rFonts w:ascii="Times New Roman" w:hAnsi="Times New Roman"/>
          <w:sz w:val="24"/>
          <w:szCs w:val="24"/>
        </w:rPr>
        <w:t>:</w:t>
      </w:r>
      <w:r w:rsidRPr="009308E9">
        <w:rPr>
          <w:rFonts w:ascii="Times New Roman" w:hAnsi="Times New Roman"/>
          <w:sz w:val="24"/>
          <w:szCs w:val="24"/>
        </w:rPr>
        <w:t xml:space="preserve"> Nº de óbitos residentes em Ibatiba (ES) por CID 10, no período de 2011 </w:t>
      </w:r>
      <w:proofErr w:type="gramStart"/>
      <w:r w:rsidRPr="009308E9">
        <w:rPr>
          <w:rFonts w:ascii="Times New Roman" w:hAnsi="Times New Roman"/>
          <w:sz w:val="24"/>
          <w:szCs w:val="24"/>
        </w:rPr>
        <w:t>à</w:t>
      </w:r>
      <w:proofErr w:type="gramEnd"/>
      <w:r w:rsidRPr="009308E9">
        <w:rPr>
          <w:rFonts w:ascii="Times New Roman" w:hAnsi="Times New Roman"/>
          <w:sz w:val="24"/>
          <w:szCs w:val="24"/>
        </w:rPr>
        <w:t xml:space="preserve"> 2016.</w:t>
      </w:r>
    </w:p>
    <w:tbl>
      <w:tblPr>
        <w:tblW w:w="8529" w:type="dxa"/>
        <w:tblCellMar>
          <w:left w:w="70" w:type="dxa"/>
          <w:right w:w="70" w:type="dxa"/>
        </w:tblCellMar>
        <w:tblLook w:val="04A0" w:firstRow="1" w:lastRow="0" w:firstColumn="1" w:lastColumn="0" w:noHBand="0" w:noVBand="1"/>
      </w:tblPr>
      <w:tblGrid>
        <w:gridCol w:w="3601"/>
        <w:gridCol w:w="767"/>
        <w:gridCol w:w="639"/>
        <w:gridCol w:w="682"/>
        <w:gridCol w:w="625"/>
        <w:gridCol w:w="660"/>
        <w:gridCol w:w="682"/>
        <w:gridCol w:w="873"/>
      </w:tblGrid>
      <w:tr w:rsidR="00C84265" w:rsidRPr="00C84265" w:rsidTr="00D82F7F">
        <w:trPr>
          <w:trHeight w:val="300"/>
        </w:trPr>
        <w:tc>
          <w:tcPr>
            <w:tcW w:w="3601"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Capítulo CID-10</w:t>
            </w:r>
          </w:p>
        </w:tc>
        <w:tc>
          <w:tcPr>
            <w:tcW w:w="767"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2011</w:t>
            </w:r>
          </w:p>
        </w:tc>
        <w:tc>
          <w:tcPr>
            <w:tcW w:w="639"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2012</w:t>
            </w:r>
          </w:p>
        </w:tc>
        <w:tc>
          <w:tcPr>
            <w:tcW w:w="682"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2013</w:t>
            </w:r>
          </w:p>
        </w:tc>
        <w:tc>
          <w:tcPr>
            <w:tcW w:w="625"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2014</w:t>
            </w:r>
          </w:p>
        </w:tc>
        <w:tc>
          <w:tcPr>
            <w:tcW w:w="660"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2015</w:t>
            </w:r>
          </w:p>
        </w:tc>
        <w:tc>
          <w:tcPr>
            <w:tcW w:w="682"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2016</w:t>
            </w:r>
          </w:p>
        </w:tc>
        <w:tc>
          <w:tcPr>
            <w:tcW w:w="873" w:type="dxa"/>
            <w:tcBorders>
              <w:top w:val="single" w:sz="4" w:space="0" w:color="auto"/>
              <w:left w:val="nil"/>
              <w:bottom w:val="single" w:sz="4" w:space="0" w:color="auto"/>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Total</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I.   Algumas doenças infecciosas e parasitárias</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16</w:t>
            </w:r>
          </w:p>
        </w:tc>
      </w:tr>
      <w:tr w:rsidR="00C84265" w:rsidRPr="00C84265" w:rsidTr="00D82F7F">
        <w:trPr>
          <w:trHeight w:val="3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II.  Neoplasias (tumores)</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12</w:t>
            </w:r>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14</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12</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14</w:t>
            </w:r>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91</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lastRenderedPageBreak/>
              <w:t xml:space="preserve">III. Doenças sangue órgãos </w:t>
            </w:r>
            <w:proofErr w:type="spellStart"/>
            <w:r w:rsidRPr="009308E9">
              <w:rPr>
                <w:rFonts w:ascii="Times New Roman" w:eastAsia="Times New Roman" w:hAnsi="Times New Roman" w:cs="Times New Roman"/>
                <w:color w:val="000000"/>
                <w:sz w:val="24"/>
                <w:szCs w:val="24"/>
              </w:rPr>
              <w:t>hemat</w:t>
            </w:r>
            <w:proofErr w:type="spellEnd"/>
            <w:r w:rsidRPr="009308E9">
              <w:rPr>
                <w:rFonts w:ascii="Times New Roman" w:eastAsia="Times New Roman" w:hAnsi="Times New Roman" w:cs="Times New Roman"/>
                <w:color w:val="000000"/>
                <w:sz w:val="24"/>
                <w:szCs w:val="24"/>
              </w:rPr>
              <w:t xml:space="preserve"> e </w:t>
            </w:r>
            <w:proofErr w:type="spellStart"/>
            <w:r w:rsidRPr="009308E9">
              <w:rPr>
                <w:rFonts w:ascii="Times New Roman" w:eastAsia="Times New Roman" w:hAnsi="Times New Roman" w:cs="Times New Roman"/>
                <w:color w:val="000000"/>
                <w:sz w:val="24"/>
                <w:szCs w:val="24"/>
              </w:rPr>
              <w:t>transt</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imunitár</w:t>
            </w:r>
            <w:proofErr w:type="spellEnd"/>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IV.  Doenças endócrinas nutricionais e metabólicas</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4</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10</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10</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w:t>
            </w:r>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51</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V.</w:t>
            </w:r>
            <w:proofErr w:type="gramStart"/>
            <w:r w:rsidRPr="009308E9">
              <w:rPr>
                <w:rFonts w:ascii="Times New Roman" w:eastAsia="Times New Roman" w:hAnsi="Times New Roman" w:cs="Times New Roman"/>
                <w:color w:val="000000"/>
                <w:sz w:val="24"/>
                <w:szCs w:val="24"/>
              </w:rPr>
              <w:t xml:space="preserve">   </w:t>
            </w:r>
            <w:proofErr w:type="gramEnd"/>
            <w:r w:rsidRPr="009308E9">
              <w:rPr>
                <w:rFonts w:ascii="Times New Roman" w:eastAsia="Times New Roman" w:hAnsi="Times New Roman" w:cs="Times New Roman"/>
                <w:color w:val="000000"/>
                <w:sz w:val="24"/>
                <w:szCs w:val="24"/>
              </w:rPr>
              <w:t>Transtornos mentais e comportamentais</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9</w:t>
            </w:r>
            <w:proofErr w:type="gramEnd"/>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VI.  Doenças do sistema nervoso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7</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27</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IX.  Doenças do aparelho circulatório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46</w:t>
            </w:r>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47</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39</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46</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42</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55</w:t>
            </w:r>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275</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   Doenças do aparelho respiratório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w:t>
            </w:r>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17</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15</w:t>
            </w:r>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86</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XI.  Doenças do aparelho digestivo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7</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12</w:t>
            </w:r>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40</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XII. Doenças da pele e do tecido subcutâneo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proofErr w:type="spellStart"/>
            <w:proofErr w:type="gramStart"/>
            <w:r w:rsidRPr="009308E9">
              <w:rPr>
                <w:rFonts w:ascii="Times New Roman" w:eastAsia="Times New Roman" w:hAnsi="Times New Roman" w:cs="Times New Roman"/>
                <w:color w:val="000000"/>
                <w:sz w:val="24"/>
                <w:szCs w:val="24"/>
              </w:rPr>
              <w:t>XIII.</w:t>
            </w:r>
            <w:proofErr w:type="gramEnd"/>
            <w:r w:rsidRPr="009308E9">
              <w:rPr>
                <w:rFonts w:ascii="Times New Roman" w:eastAsia="Times New Roman" w:hAnsi="Times New Roman" w:cs="Times New Roman"/>
                <w:color w:val="000000"/>
                <w:sz w:val="24"/>
                <w:szCs w:val="24"/>
              </w:rPr>
              <w:t>Doenças</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sist</w:t>
            </w:r>
            <w:proofErr w:type="spellEnd"/>
            <w:r w:rsidRPr="009308E9">
              <w:rPr>
                <w:rFonts w:ascii="Times New Roman" w:eastAsia="Times New Roman" w:hAnsi="Times New Roman" w:cs="Times New Roman"/>
                <w:color w:val="000000"/>
                <w:sz w:val="24"/>
                <w:szCs w:val="24"/>
              </w:rPr>
              <w:t xml:space="preserve"> osteomuscular e </w:t>
            </w:r>
            <w:proofErr w:type="spellStart"/>
            <w:r w:rsidRPr="009308E9">
              <w:rPr>
                <w:rFonts w:ascii="Times New Roman" w:eastAsia="Times New Roman" w:hAnsi="Times New Roman" w:cs="Times New Roman"/>
                <w:color w:val="000000"/>
                <w:sz w:val="24"/>
                <w:szCs w:val="24"/>
              </w:rPr>
              <w:t>tec</w:t>
            </w:r>
            <w:proofErr w:type="spellEnd"/>
            <w:r w:rsidRPr="009308E9">
              <w:rPr>
                <w:rFonts w:ascii="Times New Roman" w:eastAsia="Times New Roman" w:hAnsi="Times New Roman" w:cs="Times New Roman"/>
                <w:color w:val="000000"/>
                <w:sz w:val="24"/>
                <w:szCs w:val="24"/>
              </w:rPr>
              <w:t xml:space="preserve"> conjuntivo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XIV. Doenças do aparelho geniturinário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4</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22</w:t>
            </w:r>
          </w:p>
        </w:tc>
      </w:tr>
      <w:tr w:rsidR="00C84265" w:rsidRPr="00C84265" w:rsidTr="00D82F7F">
        <w:trPr>
          <w:trHeight w:val="3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 xml:space="preserve">XV.  </w:t>
            </w:r>
            <w:proofErr w:type="gramStart"/>
            <w:r w:rsidRPr="009308E9">
              <w:rPr>
                <w:rFonts w:ascii="Times New Roman" w:eastAsia="Times New Roman" w:hAnsi="Times New Roman" w:cs="Times New Roman"/>
                <w:color w:val="000000"/>
                <w:sz w:val="24"/>
                <w:szCs w:val="24"/>
              </w:rPr>
              <w:t>Gravidez parto</w:t>
            </w:r>
            <w:proofErr w:type="gramEnd"/>
            <w:r w:rsidRPr="009308E9">
              <w:rPr>
                <w:rFonts w:ascii="Times New Roman" w:eastAsia="Times New Roman" w:hAnsi="Times New Roman" w:cs="Times New Roman"/>
                <w:color w:val="000000"/>
                <w:sz w:val="24"/>
                <w:szCs w:val="24"/>
              </w:rPr>
              <w:t xml:space="preserve"> e puerpério</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 xml:space="preserve">XVI. Algumas </w:t>
            </w:r>
            <w:proofErr w:type="spellStart"/>
            <w:r w:rsidRPr="009308E9">
              <w:rPr>
                <w:rFonts w:ascii="Times New Roman" w:eastAsia="Times New Roman" w:hAnsi="Times New Roman" w:cs="Times New Roman"/>
                <w:color w:val="000000"/>
                <w:sz w:val="24"/>
                <w:szCs w:val="24"/>
              </w:rPr>
              <w:t>afec</w:t>
            </w:r>
            <w:proofErr w:type="spellEnd"/>
            <w:r w:rsidRPr="009308E9">
              <w:rPr>
                <w:rFonts w:ascii="Times New Roman" w:eastAsia="Times New Roman" w:hAnsi="Times New Roman" w:cs="Times New Roman"/>
                <w:color w:val="000000"/>
                <w:sz w:val="24"/>
                <w:szCs w:val="24"/>
              </w:rPr>
              <w:t xml:space="preserve"> originadas no período perinatal</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4</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proofErr w:type="spellStart"/>
            <w:proofErr w:type="gramStart"/>
            <w:r w:rsidRPr="009308E9">
              <w:rPr>
                <w:rFonts w:ascii="Times New Roman" w:eastAsia="Times New Roman" w:hAnsi="Times New Roman" w:cs="Times New Roman"/>
                <w:color w:val="000000"/>
                <w:sz w:val="24"/>
                <w:szCs w:val="24"/>
              </w:rPr>
              <w:t>XVII.</w:t>
            </w:r>
            <w:proofErr w:type="gramEnd"/>
            <w:r w:rsidRPr="009308E9">
              <w:rPr>
                <w:rFonts w:ascii="Times New Roman" w:eastAsia="Times New Roman" w:hAnsi="Times New Roman" w:cs="Times New Roman"/>
                <w:color w:val="000000"/>
                <w:sz w:val="24"/>
                <w:szCs w:val="24"/>
              </w:rPr>
              <w:t>Malf</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cong</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deformid</w:t>
            </w:r>
            <w:proofErr w:type="spellEnd"/>
            <w:r w:rsidRPr="009308E9">
              <w:rPr>
                <w:rFonts w:ascii="Times New Roman" w:eastAsia="Times New Roman" w:hAnsi="Times New Roman" w:cs="Times New Roman"/>
                <w:color w:val="000000"/>
                <w:sz w:val="24"/>
                <w:szCs w:val="24"/>
              </w:rPr>
              <w:t xml:space="preserve"> e anomalias cromossômicas</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4</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10</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proofErr w:type="spellStart"/>
            <w:proofErr w:type="gramStart"/>
            <w:r w:rsidRPr="009308E9">
              <w:rPr>
                <w:rFonts w:ascii="Times New Roman" w:eastAsia="Times New Roman" w:hAnsi="Times New Roman" w:cs="Times New Roman"/>
                <w:color w:val="000000"/>
                <w:sz w:val="24"/>
                <w:szCs w:val="24"/>
              </w:rPr>
              <w:t>XVIII.</w:t>
            </w:r>
            <w:proofErr w:type="gramEnd"/>
            <w:r w:rsidRPr="009308E9">
              <w:rPr>
                <w:rFonts w:ascii="Times New Roman" w:eastAsia="Times New Roman" w:hAnsi="Times New Roman" w:cs="Times New Roman"/>
                <w:color w:val="000000"/>
                <w:sz w:val="24"/>
                <w:szCs w:val="24"/>
              </w:rPr>
              <w:t>Sint</w:t>
            </w:r>
            <w:proofErr w:type="spellEnd"/>
            <w:r w:rsidRPr="009308E9">
              <w:rPr>
                <w:rFonts w:ascii="Times New Roman" w:eastAsia="Times New Roman" w:hAnsi="Times New Roman" w:cs="Times New Roman"/>
                <w:color w:val="000000"/>
                <w:sz w:val="24"/>
                <w:szCs w:val="24"/>
              </w:rPr>
              <w:t xml:space="preserve"> sinais e </w:t>
            </w:r>
            <w:proofErr w:type="spellStart"/>
            <w:r w:rsidRPr="009308E9">
              <w:rPr>
                <w:rFonts w:ascii="Times New Roman" w:eastAsia="Times New Roman" w:hAnsi="Times New Roman" w:cs="Times New Roman"/>
                <w:color w:val="000000"/>
                <w:sz w:val="24"/>
                <w:szCs w:val="24"/>
              </w:rPr>
              <w:t>achad</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anorm</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ex</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clín</w:t>
            </w:r>
            <w:proofErr w:type="spellEnd"/>
            <w:r w:rsidRPr="009308E9">
              <w:rPr>
                <w:rFonts w:ascii="Times New Roman" w:eastAsia="Times New Roman" w:hAnsi="Times New Roman" w:cs="Times New Roman"/>
                <w:color w:val="000000"/>
                <w:sz w:val="24"/>
                <w:szCs w:val="24"/>
              </w:rPr>
              <w:t xml:space="preserve"> e </w:t>
            </w:r>
            <w:proofErr w:type="spellStart"/>
            <w:r w:rsidRPr="009308E9">
              <w:rPr>
                <w:rFonts w:ascii="Times New Roman" w:eastAsia="Times New Roman" w:hAnsi="Times New Roman" w:cs="Times New Roman"/>
                <w:color w:val="000000"/>
                <w:sz w:val="24"/>
                <w:szCs w:val="24"/>
              </w:rPr>
              <w:t>laborat</w:t>
            </w:r>
            <w:proofErr w:type="spellEnd"/>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12</w:t>
            </w:r>
          </w:p>
        </w:tc>
      </w:tr>
      <w:tr w:rsidR="00C84265" w:rsidRPr="00C84265" w:rsidTr="00D82F7F">
        <w:trPr>
          <w:trHeight w:val="600"/>
        </w:trPr>
        <w:tc>
          <w:tcPr>
            <w:tcW w:w="3601" w:type="dxa"/>
            <w:tcBorders>
              <w:top w:val="nil"/>
              <w:left w:val="nil"/>
              <w:bottom w:val="nil"/>
              <w:right w:val="nil"/>
            </w:tcBorders>
            <w:shd w:val="clear" w:color="auto" w:fill="auto"/>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XX.  Causas externas de morbidade e mortalidade</w:t>
            </w:r>
          </w:p>
        </w:tc>
        <w:tc>
          <w:tcPr>
            <w:tcW w:w="767"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33</w:t>
            </w:r>
          </w:p>
        </w:tc>
        <w:tc>
          <w:tcPr>
            <w:tcW w:w="639"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23</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w:t>
            </w:r>
          </w:p>
        </w:tc>
        <w:tc>
          <w:tcPr>
            <w:tcW w:w="625"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27</w:t>
            </w:r>
          </w:p>
        </w:tc>
        <w:tc>
          <w:tcPr>
            <w:tcW w:w="660"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30</w:t>
            </w:r>
          </w:p>
        </w:tc>
        <w:tc>
          <w:tcPr>
            <w:tcW w:w="682"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31</w:t>
            </w:r>
          </w:p>
        </w:tc>
        <w:tc>
          <w:tcPr>
            <w:tcW w:w="873" w:type="dxa"/>
            <w:tcBorders>
              <w:top w:val="nil"/>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164</w:t>
            </w:r>
          </w:p>
        </w:tc>
      </w:tr>
      <w:tr w:rsidR="00C84265" w:rsidRPr="00C84265" w:rsidTr="00D82F7F">
        <w:trPr>
          <w:trHeight w:val="300"/>
        </w:trPr>
        <w:tc>
          <w:tcPr>
            <w:tcW w:w="3601"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Total</w:t>
            </w:r>
          </w:p>
        </w:tc>
        <w:tc>
          <w:tcPr>
            <w:tcW w:w="767"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146</w:t>
            </w:r>
          </w:p>
        </w:tc>
        <w:tc>
          <w:tcPr>
            <w:tcW w:w="639"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135</w:t>
            </w:r>
          </w:p>
        </w:tc>
        <w:tc>
          <w:tcPr>
            <w:tcW w:w="682"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114</w:t>
            </w:r>
          </w:p>
        </w:tc>
        <w:tc>
          <w:tcPr>
            <w:tcW w:w="625"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130</w:t>
            </w:r>
          </w:p>
        </w:tc>
        <w:tc>
          <w:tcPr>
            <w:tcW w:w="660"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139</w:t>
            </w:r>
          </w:p>
        </w:tc>
        <w:tc>
          <w:tcPr>
            <w:tcW w:w="682"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161</w:t>
            </w:r>
          </w:p>
        </w:tc>
        <w:tc>
          <w:tcPr>
            <w:tcW w:w="873" w:type="dxa"/>
            <w:tcBorders>
              <w:top w:val="single" w:sz="4" w:space="0" w:color="auto"/>
              <w:left w:val="nil"/>
              <w:bottom w:val="nil"/>
              <w:right w:val="nil"/>
            </w:tcBorders>
            <w:shd w:val="clear" w:color="auto" w:fill="auto"/>
            <w:noWrap/>
            <w:vAlign w:val="bottom"/>
            <w:hideMark/>
          </w:tcPr>
          <w:p w:rsidR="00C84265" w:rsidRPr="009308E9" w:rsidRDefault="00C84265" w:rsidP="00C84265">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825</w:t>
            </w:r>
          </w:p>
        </w:tc>
      </w:tr>
    </w:tbl>
    <w:p w:rsidR="005E0171" w:rsidRDefault="00C84265" w:rsidP="005E0171">
      <w:pPr>
        <w:pStyle w:val="Default"/>
        <w:spacing w:before="240"/>
        <w:ind w:left="142"/>
        <w:rPr>
          <w:sz w:val="20"/>
          <w:szCs w:val="30"/>
        </w:rPr>
      </w:pPr>
      <w:r w:rsidRPr="00C84265">
        <w:rPr>
          <w:sz w:val="20"/>
          <w:szCs w:val="30"/>
        </w:rPr>
        <w:t>Fonte: DATASUS</w:t>
      </w:r>
    </w:p>
    <w:p w:rsidR="005E0171" w:rsidRDefault="005E0171" w:rsidP="005E0171">
      <w:pPr>
        <w:pStyle w:val="Default"/>
        <w:spacing w:before="240"/>
        <w:ind w:left="142"/>
        <w:rPr>
          <w:sz w:val="20"/>
          <w:szCs w:val="30"/>
        </w:rPr>
      </w:pPr>
    </w:p>
    <w:p w:rsidR="0091472B" w:rsidRPr="009308E9" w:rsidRDefault="009308E9" w:rsidP="005E0171">
      <w:pPr>
        <w:pStyle w:val="Default"/>
        <w:spacing w:before="240"/>
        <w:ind w:left="142"/>
        <w:rPr>
          <w:szCs w:val="30"/>
        </w:rPr>
      </w:pPr>
      <w:r w:rsidRPr="009308E9">
        <w:rPr>
          <w:szCs w:val="30"/>
        </w:rPr>
        <w:t>6.2</w:t>
      </w:r>
      <w:r w:rsidR="00A46CAF" w:rsidRPr="009308E9">
        <w:rPr>
          <w:szCs w:val="30"/>
        </w:rPr>
        <w:t xml:space="preserve"> </w:t>
      </w:r>
      <w:r w:rsidR="00A46CAF">
        <w:rPr>
          <w:szCs w:val="30"/>
        </w:rPr>
        <w:t>MORBIDADE</w:t>
      </w:r>
    </w:p>
    <w:p w:rsidR="005E0171" w:rsidRDefault="005E0171" w:rsidP="0091472B">
      <w:pPr>
        <w:pStyle w:val="Default"/>
        <w:spacing w:before="240" w:line="360" w:lineRule="auto"/>
        <w:ind w:left="142"/>
        <w:jc w:val="both"/>
        <w:rPr>
          <w:color w:val="auto"/>
          <w:shd w:val="clear" w:color="auto" w:fill="FFFFFF"/>
        </w:rPr>
      </w:pPr>
      <w:r w:rsidRPr="0091472B">
        <w:rPr>
          <w:color w:val="auto"/>
          <w:shd w:val="clear" w:color="auto" w:fill="FFFFFF"/>
        </w:rPr>
        <w:t>Morbidade é uma variável característica das comunidades de seres vivos e refere-se ao </w:t>
      </w:r>
      <w:r w:rsidRPr="0091472B">
        <w:rPr>
          <w:rStyle w:val="Forte"/>
          <w:b w:val="0"/>
          <w:color w:val="auto"/>
          <w:shd w:val="clear" w:color="auto" w:fill="FFFFFF"/>
        </w:rPr>
        <w:t>conjunto de indivíduos, dentro da mesma população, que adquirem doenças</w:t>
      </w:r>
      <w:r w:rsidRPr="0091472B">
        <w:rPr>
          <w:color w:val="auto"/>
          <w:shd w:val="clear" w:color="auto" w:fill="FFFFFF"/>
        </w:rPr>
        <w:t> (ou uma doença específica) num dado intervalo de tempo. A morbidade serve para mostrar o comportamento das doenças e dos agravos à saúde na população.</w:t>
      </w:r>
    </w:p>
    <w:p w:rsidR="009308E9" w:rsidRDefault="009308E9" w:rsidP="0091472B">
      <w:pPr>
        <w:pStyle w:val="Default"/>
        <w:spacing w:before="240" w:line="360" w:lineRule="auto"/>
        <w:ind w:left="142"/>
        <w:jc w:val="both"/>
        <w:rPr>
          <w:color w:val="auto"/>
          <w:shd w:val="clear" w:color="auto" w:fill="FFFFFF"/>
        </w:rPr>
      </w:pPr>
    </w:p>
    <w:p w:rsidR="0091472B" w:rsidRPr="009308E9" w:rsidRDefault="0091472B" w:rsidP="0091472B">
      <w:pPr>
        <w:pStyle w:val="SemEspaamento"/>
        <w:spacing w:line="360" w:lineRule="auto"/>
        <w:jc w:val="both"/>
        <w:rPr>
          <w:rFonts w:ascii="Times New Roman" w:hAnsi="Times New Roman"/>
          <w:sz w:val="24"/>
          <w:szCs w:val="24"/>
        </w:rPr>
      </w:pPr>
      <w:r w:rsidRPr="009308E9">
        <w:rPr>
          <w:rFonts w:ascii="Times New Roman" w:hAnsi="Times New Roman"/>
          <w:sz w:val="24"/>
          <w:szCs w:val="24"/>
        </w:rPr>
        <w:t xml:space="preserve">TABELA </w:t>
      </w:r>
      <w:r w:rsidR="009308E9">
        <w:rPr>
          <w:rFonts w:ascii="Times New Roman" w:hAnsi="Times New Roman"/>
          <w:sz w:val="24"/>
          <w:szCs w:val="24"/>
        </w:rPr>
        <w:t>5:</w:t>
      </w:r>
      <w:r w:rsidRPr="009308E9">
        <w:rPr>
          <w:rFonts w:ascii="Times New Roman" w:hAnsi="Times New Roman"/>
          <w:sz w:val="24"/>
          <w:szCs w:val="24"/>
        </w:rPr>
        <w:t xml:space="preserve"> Nº de internações de pessoas residentes em Ibatiba (ES) por CID 10, no período de 201</w:t>
      </w:r>
      <w:r w:rsidR="00B51A06" w:rsidRPr="009308E9">
        <w:rPr>
          <w:rFonts w:ascii="Times New Roman" w:hAnsi="Times New Roman"/>
          <w:sz w:val="24"/>
          <w:szCs w:val="24"/>
        </w:rPr>
        <w:t>2</w:t>
      </w:r>
      <w:r w:rsidRPr="009308E9">
        <w:rPr>
          <w:rFonts w:ascii="Times New Roman" w:hAnsi="Times New Roman"/>
          <w:sz w:val="24"/>
          <w:szCs w:val="24"/>
        </w:rPr>
        <w:t xml:space="preserve"> </w:t>
      </w:r>
      <w:proofErr w:type="gramStart"/>
      <w:r w:rsidRPr="009308E9">
        <w:rPr>
          <w:rFonts w:ascii="Times New Roman" w:hAnsi="Times New Roman"/>
          <w:sz w:val="24"/>
          <w:szCs w:val="24"/>
        </w:rPr>
        <w:t>à</w:t>
      </w:r>
      <w:proofErr w:type="gramEnd"/>
      <w:r w:rsidRPr="009308E9">
        <w:rPr>
          <w:rFonts w:ascii="Times New Roman" w:hAnsi="Times New Roman"/>
          <w:sz w:val="24"/>
          <w:szCs w:val="24"/>
        </w:rPr>
        <w:t xml:space="preserve"> 201</w:t>
      </w:r>
      <w:r w:rsidR="00B51A06" w:rsidRPr="009308E9">
        <w:rPr>
          <w:rFonts w:ascii="Times New Roman" w:hAnsi="Times New Roman"/>
          <w:sz w:val="24"/>
          <w:szCs w:val="24"/>
        </w:rPr>
        <w:t>8</w:t>
      </w:r>
      <w:r w:rsidRPr="009308E9">
        <w:rPr>
          <w:rFonts w:ascii="Times New Roman" w:hAnsi="Times New Roman"/>
          <w:sz w:val="24"/>
          <w:szCs w:val="24"/>
        </w:rPr>
        <w:t>.</w:t>
      </w:r>
    </w:p>
    <w:tbl>
      <w:tblPr>
        <w:tblW w:w="8768" w:type="dxa"/>
        <w:tblCellMar>
          <w:left w:w="70" w:type="dxa"/>
          <w:right w:w="70" w:type="dxa"/>
        </w:tblCellMar>
        <w:tblLook w:val="04A0" w:firstRow="1" w:lastRow="0" w:firstColumn="1" w:lastColumn="0" w:noHBand="0" w:noVBand="1"/>
      </w:tblPr>
      <w:tblGrid>
        <w:gridCol w:w="3660"/>
        <w:gridCol w:w="680"/>
        <w:gridCol w:w="700"/>
        <w:gridCol w:w="620"/>
        <w:gridCol w:w="620"/>
        <w:gridCol w:w="620"/>
        <w:gridCol w:w="620"/>
        <w:gridCol w:w="620"/>
        <w:gridCol w:w="760"/>
      </w:tblGrid>
      <w:tr w:rsidR="0091472B" w:rsidRPr="009308E9" w:rsidTr="00DF6F78">
        <w:trPr>
          <w:trHeight w:val="300"/>
        </w:trPr>
        <w:tc>
          <w:tcPr>
            <w:tcW w:w="3660"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Capítulo CID-10</w:t>
            </w:r>
          </w:p>
        </w:tc>
        <w:tc>
          <w:tcPr>
            <w:tcW w:w="680"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2012</w:t>
            </w:r>
          </w:p>
        </w:tc>
        <w:tc>
          <w:tcPr>
            <w:tcW w:w="700"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2013</w:t>
            </w:r>
          </w:p>
        </w:tc>
        <w:tc>
          <w:tcPr>
            <w:tcW w:w="620"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2014</w:t>
            </w:r>
          </w:p>
        </w:tc>
        <w:tc>
          <w:tcPr>
            <w:tcW w:w="587"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2015</w:t>
            </w:r>
          </w:p>
        </w:tc>
        <w:tc>
          <w:tcPr>
            <w:tcW w:w="587"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2016</w:t>
            </w:r>
          </w:p>
        </w:tc>
        <w:tc>
          <w:tcPr>
            <w:tcW w:w="587"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2017</w:t>
            </w:r>
          </w:p>
        </w:tc>
        <w:tc>
          <w:tcPr>
            <w:tcW w:w="587"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2018</w:t>
            </w:r>
          </w:p>
        </w:tc>
        <w:tc>
          <w:tcPr>
            <w:tcW w:w="760" w:type="dxa"/>
            <w:tcBorders>
              <w:top w:val="single" w:sz="4" w:space="0" w:color="auto"/>
              <w:left w:val="nil"/>
              <w:bottom w:val="single" w:sz="4" w:space="0" w:color="auto"/>
              <w:right w:val="nil"/>
            </w:tcBorders>
            <w:shd w:val="clear" w:color="auto" w:fill="auto"/>
            <w:noWrap/>
            <w:vAlign w:val="bottom"/>
            <w:hideMark/>
          </w:tcPr>
          <w:p w:rsidR="0091472B" w:rsidRPr="009308E9" w:rsidRDefault="0091472B" w:rsidP="0091472B">
            <w:pPr>
              <w:spacing w:after="0" w:line="240" w:lineRule="auto"/>
              <w:jc w:val="center"/>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Total</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lastRenderedPageBreak/>
              <w:t>I.   Algumas doenças infecciosas e parasitárias</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193</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296</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245</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348</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313</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251</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1657</w:t>
            </w:r>
          </w:p>
        </w:tc>
      </w:tr>
      <w:tr w:rsidR="0091472B" w:rsidRPr="009308E9" w:rsidTr="00DF6F78">
        <w:trPr>
          <w:trHeight w:val="3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II.  Neoplasias (tumores)</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9</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92</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75</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77</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116</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104</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137</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610</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 xml:space="preserve">III. Doenças sangue órgãos </w:t>
            </w:r>
            <w:proofErr w:type="spellStart"/>
            <w:r w:rsidRPr="009308E9">
              <w:rPr>
                <w:rFonts w:ascii="Times New Roman" w:eastAsia="Times New Roman" w:hAnsi="Times New Roman" w:cs="Times New Roman"/>
                <w:color w:val="000000"/>
                <w:sz w:val="24"/>
                <w:szCs w:val="24"/>
              </w:rPr>
              <w:t>hemat</w:t>
            </w:r>
            <w:proofErr w:type="spellEnd"/>
            <w:r w:rsidRPr="009308E9">
              <w:rPr>
                <w:rFonts w:ascii="Times New Roman" w:eastAsia="Times New Roman" w:hAnsi="Times New Roman" w:cs="Times New Roman"/>
                <w:color w:val="000000"/>
                <w:sz w:val="24"/>
                <w:szCs w:val="24"/>
              </w:rPr>
              <w:t xml:space="preserve"> e </w:t>
            </w:r>
            <w:proofErr w:type="spellStart"/>
            <w:r w:rsidRPr="009308E9">
              <w:rPr>
                <w:rFonts w:ascii="Times New Roman" w:eastAsia="Times New Roman" w:hAnsi="Times New Roman" w:cs="Times New Roman"/>
                <w:color w:val="000000"/>
                <w:sz w:val="24"/>
                <w:szCs w:val="24"/>
              </w:rPr>
              <w:t>transt</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imunitár</w:t>
            </w:r>
            <w:proofErr w:type="spellEnd"/>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45</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21</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27</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142</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IV.  Doenças endócrinas nutricionais e metabólicas</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75</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69</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68</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70</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39</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51</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377</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V.</w:t>
            </w:r>
            <w:proofErr w:type="gramStart"/>
            <w:r w:rsidRPr="009308E9">
              <w:rPr>
                <w:rFonts w:ascii="Times New Roman" w:eastAsia="Times New Roman" w:hAnsi="Times New Roman" w:cs="Times New Roman"/>
                <w:color w:val="000000"/>
                <w:sz w:val="24"/>
                <w:szCs w:val="24"/>
              </w:rPr>
              <w:t xml:space="preserve">   </w:t>
            </w:r>
            <w:proofErr w:type="gramEnd"/>
            <w:r w:rsidRPr="009308E9">
              <w:rPr>
                <w:rFonts w:ascii="Times New Roman" w:eastAsia="Times New Roman" w:hAnsi="Times New Roman" w:cs="Times New Roman"/>
                <w:color w:val="000000"/>
                <w:sz w:val="24"/>
                <w:szCs w:val="24"/>
              </w:rPr>
              <w:t>Transtornos mentais e comportamentais</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24</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9</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68</w:t>
            </w:r>
          </w:p>
        </w:tc>
      </w:tr>
      <w:tr w:rsidR="0091472B" w:rsidRPr="009308E9" w:rsidTr="00DF6F78">
        <w:trPr>
          <w:trHeight w:val="3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VI.  Doenças do sistema nervoso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4</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46</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57</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55</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58</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84</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96</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400</w:t>
            </w:r>
          </w:p>
        </w:tc>
      </w:tr>
      <w:tr w:rsidR="0091472B" w:rsidRPr="009308E9" w:rsidTr="00DF6F78">
        <w:trPr>
          <w:trHeight w:val="3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VII. Doenças do olho e anexos</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5</w:t>
            </w:r>
            <w:proofErr w:type="gramEnd"/>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22</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proofErr w:type="spellStart"/>
            <w:proofErr w:type="gramStart"/>
            <w:r w:rsidRPr="009308E9">
              <w:rPr>
                <w:rFonts w:ascii="Times New Roman" w:eastAsia="Times New Roman" w:hAnsi="Times New Roman" w:cs="Times New Roman"/>
                <w:color w:val="000000"/>
                <w:sz w:val="24"/>
                <w:szCs w:val="24"/>
              </w:rPr>
              <w:t>VIII.</w:t>
            </w:r>
            <w:proofErr w:type="gramEnd"/>
            <w:r w:rsidRPr="009308E9">
              <w:rPr>
                <w:rFonts w:ascii="Times New Roman" w:eastAsia="Times New Roman" w:hAnsi="Times New Roman" w:cs="Times New Roman"/>
                <w:color w:val="000000"/>
                <w:sz w:val="24"/>
                <w:szCs w:val="24"/>
              </w:rPr>
              <w:t>Doenças</w:t>
            </w:r>
            <w:proofErr w:type="spellEnd"/>
            <w:r w:rsidRPr="009308E9">
              <w:rPr>
                <w:rFonts w:ascii="Times New Roman" w:eastAsia="Times New Roman" w:hAnsi="Times New Roman" w:cs="Times New Roman"/>
                <w:color w:val="000000"/>
                <w:sz w:val="24"/>
                <w:szCs w:val="24"/>
              </w:rPr>
              <w:t xml:space="preserve"> do ouvido e da apófise </w:t>
            </w:r>
            <w:proofErr w:type="spellStart"/>
            <w:r w:rsidRPr="009308E9">
              <w:rPr>
                <w:rFonts w:ascii="Times New Roman" w:eastAsia="Times New Roman" w:hAnsi="Times New Roman" w:cs="Times New Roman"/>
                <w:color w:val="000000"/>
                <w:sz w:val="24"/>
                <w:szCs w:val="24"/>
              </w:rPr>
              <w:t>mastóide</w:t>
            </w:r>
            <w:proofErr w:type="spellEnd"/>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r>
      <w:tr w:rsidR="0091472B" w:rsidRPr="009308E9" w:rsidTr="00DF6F78">
        <w:trPr>
          <w:trHeight w:val="300"/>
        </w:trPr>
        <w:tc>
          <w:tcPr>
            <w:tcW w:w="36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IX.  Doenças do aparelho circulatório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24</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444</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439</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371</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418</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306</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317</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2319</w:t>
            </w:r>
          </w:p>
        </w:tc>
      </w:tr>
      <w:tr w:rsidR="0091472B" w:rsidRPr="009308E9" w:rsidTr="00DF6F78">
        <w:trPr>
          <w:trHeight w:val="300"/>
        </w:trPr>
        <w:tc>
          <w:tcPr>
            <w:tcW w:w="36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   Doenças do aparelho respiratório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9</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350</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474</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447</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514</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356</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303</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2453</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XI.  Doenças do aparelho digestivo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180</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200</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126</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142</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107</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150</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911</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XII. Doenças da pele e do tecido subcutâneo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12</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23</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22</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34</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37</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31</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161</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proofErr w:type="spellStart"/>
            <w:proofErr w:type="gramStart"/>
            <w:r w:rsidRPr="009308E9">
              <w:rPr>
                <w:rFonts w:ascii="Times New Roman" w:eastAsia="Times New Roman" w:hAnsi="Times New Roman" w:cs="Times New Roman"/>
                <w:color w:val="000000"/>
                <w:sz w:val="24"/>
                <w:szCs w:val="24"/>
              </w:rPr>
              <w:t>XIII.</w:t>
            </w:r>
            <w:proofErr w:type="gramEnd"/>
            <w:r w:rsidRPr="009308E9">
              <w:rPr>
                <w:rFonts w:ascii="Times New Roman" w:eastAsia="Times New Roman" w:hAnsi="Times New Roman" w:cs="Times New Roman"/>
                <w:color w:val="000000"/>
                <w:sz w:val="24"/>
                <w:szCs w:val="24"/>
              </w:rPr>
              <w:t>Doenças</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sist</w:t>
            </w:r>
            <w:proofErr w:type="spellEnd"/>
            <w:r w:rsidRPr="009308E9">
              <w:rPr>
                <w:rFonts w:ascii="Times New Roman" w:eastAsia="Times New Roman" w:hAnsi="Times New Roman" w:cs="Times New Roman"/>
                <w:color w:val="000000"/>
                <w:sz w:val="24"/>
                <w:szCs w:val="24"/>
              </w:rPr>
              <w:t xml:space="preserve"> osteomuscular e </w:t>
            </w:r>
            <w:proofErr w:type="spellStart"/>
            <w:r w:rsidRPr="009308E9">
              <w:rPr>
                <w:rFonts w:ascii="Times New Roman" w:eastAsia="Times New Roman" w:hAnsi="Times New Roman" w:cs="Times New Roman"/>
                <w:color w:val="000000"/>
                <w:sz w:val="24"/>
                <w:szCs w:val="24"/>
              </w:rPr>
              <w:t>tec</w:t>
            </w:r>
            <w:proofErr w:type="spellEnd"/>
            <w:r w:rsidRPr="009308E9">
              <w:rPr>
                <w:rFonts w:ascii="Times New Roman" w:eastAsia="Times New Roman" w:hAnsi="Times New Roman" w:cs="Times New Roman"/>
                <w:color w:val="000000"/>
                <w:sz w:val="24"/>
                <w:szCs w:val="24"/>
              </w:rPr>
              <w:t xml:space="preserve"> conjuntivo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4</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26</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40</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27</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33</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30</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30</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190</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XIV. Doenças do aparelho geniturinário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205</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254</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181</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132</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168</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171</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1117</w:t>
            </w:r>
          </w:p>
        </w:tc>
      </w:tr>
      <w:tr w:rsidR="0091472B" w:rsidRPr="009308E9" w:rsidTr="00DF6F78">
        <w:trPr>
          <w:trHeight w:val="3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 xml:space="preserve">XV.  </w:t>
            </w:r>
            <w:proofErr w:type="gramStart"/>
            <w:r w:rsidRPr="009308E9">
              <w:rPr>
                <w:rFonts w:ascii="Times New Roman" w:eastAsia="Times New Roman" w:hAnsi="Times New Roman" w:cs="Times New Roman"/>
                <w:color w:val="000000"/>
                <w:sz w:val="24"/>
                <w:szCs w:val="24"/>
              </w:rPr>
              <w:t>Gravidez parto</w:t>
            </w:r>
            <w:proofErr w:type="gramEnd"/>
            <w:r w:rsidRPr="009308E9">
              <w:rPr>
                <w:rFonts w:ascii="Times New Roman" w:eastAsia="Times New Roman" w:hAnsi="Times New Roman" w:cs="Times New Roman"/>
                <w:color w:val="000000"/>
                <w:sz w:val="24"/>
                <w:szCs w:val="24"/>
              </w:rPr>
              <w:t xml:space="preserve"> e puerpério</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18</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225</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221</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214</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192</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268</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300</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1438</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 xml:space="preserve">XVI. Algumas </w:t>
            </w:r>
            <w:proofErr w:type="spellStart"/>
            <w:r w:rsidRPr="009308E9">
              <w:rPr>
                <w:rFonts w:ascii="Times New Roman" w:eastAsia="Times New Roman" w:hAnsi="Times New Roman" w:cs="Times New Roman"/>
                <w:color w:val="000000"/>
                <w:sz w:val="24"/>
                <w:szCs w:val="24"/>
              </w:rPr>
              <w:t>afec</w:t>
            </w:r>
            <w:proofErr w:type="spellEnd"/>
            <w:r w:rsidRPr="009308E9">
              <w:rPr>
                <w:rFonts w:ascii="Times New Roman" w:eastAsia="Times New Roman" w:hAnsi="Times New Roman" w:cs="Times New Roman"/>
                <w:color w:val="000000"/>
                <w:sz w:val="24"/>
                <w:szCs w:val="24"/>
              </w:rPr>
              <w:t xml:space="preserve"> originadas no período perinatal</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3</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31</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32</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27</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35</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36</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31</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195</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proofErr w:type="spellStart"/>
            <w:proofErr w:type="gramStart"/>
            <w:r w:rsidRPr="009308E9">
              <w:rPr>
                <w:rFonts w:ascii="Times New Roman" w:eastAsia="Times New Roman" w:hAnsi="Times New Roman" w:cs="Times New Roman"/>
                <w:color w:val="000000"/>
                <w:sz w:val="24"/>
                <w:szCs w:val="24"/>
              </w:rPr>
              <w:t>XVII.</w:t>
            </w:r>
            <w:proofErr w:type="gramEnd"/>
            <w:r w:rsidRPr="009308E9">
              <w:rPr>
                <w:rFonts w:ascii="Times New Roman" w:eastAsia="Times New Roman" w:hAnsi="Times New Roman" w:cs="Times New Roman"/>
                <w:color w:val="000000"/>
                <w:sz w:val="24"/>
                <w:szCs w:val="24"/>
              </w:rPr>
              <w:t>Malf</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cong</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deformid</w:t>
            </w:r>
            <w:proofErr w:type="spellEnd"/>
            <w:r w:rsidRPr="009308E9">
              <w:rPr>
                <w:rFonts w:ascii="Times New Roman" w:eastAsia="Times New Roman" w:hAnsi="Times New Roman" w:cs="Times New Roman"/>
                <w:color w:val="000000"/>
                <w:sz w:val="24"/>
                <w:szCs w:val="24"/>
              </w:rPr>
              <w:t xml:space="preserve"> e anomalias cromossômicas</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15</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7</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4</w:t>
            </w:r>
            <w:proofErr w:type="gramEnd"/>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42</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proofErr w:type="spellStart"/>
            <w:proofErr w:type="gramStart"/>
            <w:r w:rsidRPr="009308E9">
              <w:rPr>
                <w:rFonts w:ascii="Times New Roman" w:eastAsia="Times New Roman" w:hAnsi="Times New Roman" w:cs="Times New Roman"/>
                <w:color w:val="000000"/>
                <w:sz w:val="24"/>
                <w:szCs w:val="24"/>
              </w:rPr>
              <w:t>XVIII.</w:t>
            </w:r>
            <w:proofErr w:type="gramEnd"/>
            <w:r w:rsidRPr="009308E9">
              <w:rPr>
                <w:rFonts w:ascii="Times New Roman" w:eastAsia="Times New Roman" w:hAnsi="Times New Roman" w:cs="Times New Roman"/>
                <w:color w:val="000000"/>
                <w:sz w:val="24"/>
                <w:szCs w:val="24"/>
              </w:rPr>
              <w:t>Sint</w:t>
            </w:r>
            <w:proofErr w:type="spellEnd"/>
            <w:r w:rsidRPr="009308E9">
              <w:rPr>
                <w:rFonts w:ascii="Times New Roman" w:eastAsia="Times New Roman" w:hAnsi="Times New Roman" w:cs="Times New Roman"/>
                <w:color w:val="000000"/>
                <w:sz w:val="24"/>
                <w:szCs w:val="24"/>
              </w:rPr>
              <w:t xml:space="preserve"> sinais e </w:t>
            </w:r>
            <w:proofErr w:type="spellStart"/>
            <w:r w:rsidRPr="009308E9">
              <w:rPr>
                <w:rFonts w:ascii="Times New Roman" w:eastAsia="Times New Roman" w:hAnsi="Times New Roman" w:cs="Times New Roman"/>
                <w:color w:val="000000"/>
                <w:sz w:val="24"/>
                <w:szCs w:val="24"/>
              </w:rPr>
              <w:t>achad</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anorm</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ex</w:t>
            </w:r>
            <w:proofErr w:type="spellEnd"/>
            <w:r w:rsidRPr="009308E9">
              <w:rPr>
                <w:rFonts w:ascii="Times New Roman" w:eastAsia="Times New Roman" w:hAnsi="Times New Roman" w:cs="Times New Roman"/>
                <w:color w:val="000000"/>
                <w:sz w:val="24"/>
                <w:szCs w:val="24"/>
              </w:rPr>
              <w:t xml:space="preserve"> </w:t>
            </w:r>
            <w:proofErr w:type="spellStart"/>
            <w:r w:rsidRPr="009308E9">
              <w:rPr>
                <w:rFonts w:ascii="Times New Roman" w:eastAsia="Times New Roman" w:hAnsi="Times New Roman" w:cs="Times New Roman"/>
                <w:color w:val="000000"/>
                <w:sz w:val="24"/>
                <w:szCs w:val="24"/>
              </w:rPr>
              <w:t>clín</w:t>
            </w:r>
            <w:proofErr w:type="spellEnd"/>
            <w:r w:rsidRPr="009308E9">
              <w:rPr>
                <w:rFonts w:ascii="Times New Roman" w:eastAsia="Times New Roman" w:hAnsi="Times New Roman" w:cs="Times New Roman"/>
                <w:color w:val="000000"/>
                <w:sz w:val="24"/>
                <w:szCs w:val="24"/>
              </w:rPr>
              <w:t xml:space="preserve"> e </w:t>
            </w:r>
            <w:proofErr w:type="spellStart"/>
            <w:r w:rsidRPr="009308E9">
              <w:rPr>
                <w:rFonts w:ascii="Times New Roman" w:eastAsia="Times New Roman" w:hAnsi="Times New Roman" w:cs="Times New Roman"/>
                <w:color w:val="000000"/>
                <w:sz w:val="24"/>
                <w:szCs w:val="24"/>
              </w:rPr>
              <w:t>laborat</w:t>
            </w:r>
            <w:proofErr w:type="spellEnd"/>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2</w:t>
            </w:r>
            <w:proofErr w:type="gramEnd"/>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9</w:t>
            </w:r>
            <w:proofErr w:type="gramEnd"/>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29</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25</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18</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111</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 xml:space="preserve">XIX. Lesões </w:t>
            </w:r>
            <w:proofErr w:type="spellStart"/>
            <w:r w:rsidRPr="009308E9">
              <w:rPr>
                <w:rFonts w:ascii="Times New Roman" w:eastAsia="Times New Roman" w:hAnsi="Times New Roman" w:cs="Times New Roman"/>
                <w:color w:val="000000"/>
                <w:sz w:val="24"/>
                <w:szCs w:val="24"/>
              </w:rPr>
              <w:t>enven</w:t>
            </w:r>
            <w:proofErr w:type="spellEnd"/>
            <w:r w:rsidRPr="009308E9">
              <w:rPr>
                <w:rFonts w:ascii="Times New Roman" w:eastAsia="Times New Roman" w:hAnsi="Times New Roman" w:cs="Times New Roman"/>
                <w:color w:val="000000"/>
                <w:sz w:val="24"/>
                <w:szCs w:val="24"/>
              </w:rPr>
              <w:t xml:space="preserve"> e </w:t>
            </w:r>
            <w:proofErr w:type="spellStart"/>
            <w:r w:rsidRPr="009308E9">
              <w:rPr>
                <w:rFonts w:ascii="Times New Roman" w:eastAsia="Times New Roman" w:hAnsi="Times New Roman" w:cs="Times New Roman"/>
                <w:color w:val="000000"/>
                <w:sz w:val="24"/>
                <w:szCs w:val="24"/>
              </w:rPr>
              <w:t>alg</w:t>
            </w:r>
            <w:proofErr w:type="spellEnd"/>
            <w:r w:rsidRPr="009308E9">
              <w:rPr>
                <w:rFonts w:ascii="Times New Roman" w:eastAsia="Times New Roman" w:hAnsi="Times New Roman" w:cs="Times New Roman"/>
                <w:color w:val="000000"/>
                <w:sz w:val="24"/>
                <w:szCs w:val="24"/>
              </w:rPr>
              <w:t xml:space="preserve"> out </w:t>
            </w:r>
            <w:proofErr w:type="spellStart"/>
            <w:r w:rsidRPr="009308E9">
              <w:rPr>
                <w:rFonts w:ascii="Times New Roman" w:eastAsia="Times New Roman" w:hAnsi="Times New Roman" w:cs="Times New Roman"/>
                <w:color w:val="000000"/>
                <w:sz w:val="24"/>
                <w:szCs w:val="24"/>
              </w:rPr>
              <w:t>conseq</w:t>
            </w:r>
            <w:proofErr w:type="spellEnd"/>
            <w:r w:rsidRPr="009308E9">
              <w:rPr>
                <w:rFonts w:ascii="Times New Roman" w:eastAsia="Times New Roman" w:hAnsi="Times New Roman" w:cs="Times New Roman"/>
                <w:color w:val="000000"/>
                <w:sz w:val="24"/>
                <w:szCs w:val="24"/>
              </w:rPr>
              <w:t xml:space="preserve"> causas externas</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15</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119</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160</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153</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172</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201</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194</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1014</w:t>
            </w:r>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XX.  Causas externas de morbidade e mortalidade</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1</w:t>
            </w:r>
            <w:proofErr w:type="gramEnd"/>
          </w:p>
        </w:tc>
      </w:tr>
      <w:tr w:rsidR="0091472B" w:rsidRPr="009308E9" w:rsidTr="00DF6F78">
        <w:trPr>
          <w:trHeight w:val="600"/>
        </w:trPr>
        <w:tc>
          <w:tcPr>
            <w:tcW w:w="3660" w:type="dxa"/>
            <w:tcBorders>
              <w:top w:val="nil"/>
              <w:left w:val="nil"/>
              <w:bottom w:val="nil"/>
              <w:right w:val="nil"/>
            </w:tcBorders>
            <w:shd w:val="clear" w:color="auto" w:fill="auto"/>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XXI. Contatos com serviços de saúde</w:t>
            </w:r>
          </w:p>
        </w:tc>
        <w:tc>
          <w:tcPr>
            <w:tcW w:w="68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w:t>
            </w:r>
          </w:p>
        </w:tc>
        <w:tc>
          <w:tcPr>
            <w:tcW w:w="70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7</w:t>
            </w:r>
            <w:proofErr w:type="gramEnd"/>
          </w:p>
        </w:tc>
        <w:tc>
          <w:tcPr>
            <w:tcW w:w="62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7</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6</w:t>
            </w:r>
            <w:proofErr w:type="gramEnd"/>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11</w:t>
            </w:r>
          </w:p>
        </w:tc>
        <w:tc>
          <w:tcPr>
            <w:tcW w:w="587"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proofErr w:type="gramStart"/>
            <w:r w:rsidRPr="009308E9">
              <w:rPr>
                <w:rFonts w:ascii="Times New Roman" w:eastAsia="Times New Roman" w:hAnsi="Times New Roman" w:cs="Times New Roman"/>
                <w:color w:val="000000"/>
                <w:sz w:val="24"/>
                <w:szCs w:val="24"/>
              </w:rPr>
              <w:t>8</w:t>
            </w:r>
            <w:proofErr w:type="gramEnd"/>
          </w:p>
        </w:tc>
        <w:tc>
          <w:tcPr>
            <w:tcW w:w="760" w:type="dxa"/>
            <w:tcBorders>
              <w:top w:val="nil"/>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52</w:t>
            </w:r>
          </w:p>
        </w:tc>
      </w:tr>
      <w:tr w:rsidR="0091472B" w:rsidRPr="009308E9" w:rsidTr="00DF6F78">
        <w:trPr>
          <w:trHeight w:val="300"/>
        </w:trPr>
        <w:tc>
          <w:tcPr>
            <w:tcW w:w="3660"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Total</w:t>
            </w:r>
          </w:p>
        </w:tc>
        <w:tc>
          <w:tcPr>
            <w:tcW w:w="680"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121</w:t>
            </w:r>
          </w:p>
        </w:tc>
        <w:tc>
          <w:tcPr>
            <w:tcW w:w="700"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2064</w:t>
            </w:r>
          </w:p>
        </w:tc>
        <w:tc>
          <w:tcPr>
            <w:tcW w:w="620"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2406</w:t>
            </w:r>
          </w:p>
        </w:tc>
        <w:tc>
          <w:tcPr>
            <w:tcW w:w="587"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2078</w:t>
            </w:r>
          </w:p>
        </w:tc>
        <w:tc>
          <w:tcPr>
            <w:tcW w:w="587"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2367</w:t>
            </w:r>
          </w:p>
        </w:tc>
        <w:tc>
          <w:tcPr>
            <w:tcW w:w="587"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2122</w:t>
            </w:r>
          </w:p>
        </w:tc>
        <w:tc>
          <w:tcPr>
            <w:tcW w:w="587"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2130</w:t>
            </w:r>
          </w:p>
        </w:tc>
        <w:tc>
          <w:tcPr>
            <w:tcW w:w="760" w:type="dxa"/>
            <w:tcBorders>
              <w:top w:val="single" w:sz="4" w:space="0" w:color="auto"/>
              <w:left w:val="nil"/>
              <w:bottom w:val="nil"/>
              <w:right w:val="nil"/>
            </w:tcBorders>
            <w:shd w:val="clear" w:color="auto" w:fill="auto"/>
            <w:noWrap/>
            <w:vAlign w:val="bottom"/>
            <w:hideMark/>
          </w:tcPr>
          <w:p w:rsidR="0091472B" w:rsidRPr="009308E9" w:rsidRDefault="0091472B" w:rsidP="0091472B">
            <w:pPr>
              <w:spacing w:after="0" w:line="240" w:lineRule="auto"/>
              <w:jc w:val="right"/>
              <w:rPr>
                <w:rFonts w:ascii="Times New Roman" w:eastAsia="Times New Roman" w:hAnsi="Times New Roman" w:cs="Times New Roman"/>
                <w:color w:val="000000"/>
                <w:sz w:val="24"/>
                <w:szCs w:val="24"/>
              </w:rPr>
            </w:pPr>
            <w:r w:rsidRPr="009308E9">
              <w:rPr>
                <w:rFonts w:ascii="Times New Roman" w:eastAsia="Times New Roman" w:hAnsi="Times New Roman" w:cs="Times New Roman"/>
                <w:color w:val="000000"/>
                <w:sz w:val="24"/>
                <w:szCs w:val="24"/>
              </w:rPr>
              <w:t>13288</w:t>
            </w:r>
          </w:p>
        </w:tc>
      </w:tr>
    </w:tbl>
    <w:p w:rsidR="00DF6F78" w:rsidRDefault="00DF6F78" w:rsidP="00DF6F78">
      <w:pPr>
        <w:pStyle w:val="Default"/>
        <w:spacing w:before="240"/>
        <w:ind w:left="142"/>
        <w:rPr>
          <w:sz w:val="20"/>
          <w:szCs w:val="30"/>
        </w:rPr>
      </w:pPr>
      <w:r w:rsidRPr="00C84265">
        <w:rPr>
          <w:sz w:val="20"/>
          <w:szCs w:val="30"/>
        </w:rPr>
        <w:t>Fonte: DATASUS</w:t>
      </w:r>
    </w:p>
    <w:p w:rsidR="005E0171" w:rsidRDefault="005E0171" w:rsidP="005E0171">
      <w:pPr>
        <w:pStyle w:val="Default"/>
        <w:spacing w:before="240"/>
        <w:ind w:left="142"/>
        <w:rPr>
          <w:sz w:val="20"/>
          <w:szCs w:val="30"/>
        </w:rPr>
      </w:pPr>
    </w:p>
    <w:p w:rsidR="003C01CB" w:rsidRPr="003C01CB" w:rsidRDefault="003C01CB" w:rsidP="003C01CB">
      <w:pPr>
        <w:pStyle w:val="Default"/>
        <w:spacing w:before="240" w:line="360" w:lineRule="auto"/>
        <w:jc w:val="both"/>
        <w:rPr>
          <w:b/>
          <w:sz w:val="20"/>
          <w:szCs w:val="30"/>
        </w:rPr>
      </w:pPr>
    </w:p>
    <w:p w:rsidR="001C2488" w:rsidRPr="003C01CB" w:rsidRDefault="0022649E" w:rsidP="009308E9">
      <w:pPr>
        <w:pStyle w:val="Default"/>
        <w:spacing w:before="240"/>
        <w:ind w:left="142"/>
        <w:jc w:val="both"/>
        <w:rPr>
          <w:b/>
          <w:szCs w:val="30"/>
        </w:rPr>
      </w:pPr>
      <w:proofErr w:type="gramStart"/>
      <w:r w:rsidRPr="00A46CAF">
        <w:rPr>
          <w:b/>
          <w:bCs/>
          <w:szCs w:val="30"/>
        </w:rPr>
        <w:t>7</w:t>
      </w:r>
      <w:proofErr w:type="gramEnd"/>
      <w:r w:rsidR="003C01CB" w:rsidRPr="00A46CAF">
        <w:rPr>
          <w:b/>
          <w:bCs/>
          <w:szCs w:val="30"/>
        </w:rPr>
        <w:t xml:space="preserve"> DEFINIÇÃO DAS DIRETRIZES, OBJETIVOS, INDICADORES,</w:t>
      </w:r>
      <w:r w:rsidR="003C01CB" w:rsidRPr="003C01CB">
        <w:rPr>
          <w:b/>
          <w:bCs/>
          <w:szCs w:val="30"/>
        </w:rPr>
        <w:t xml:space="preserve"> AÇÕES/METAS PARA 4 ANOS.</w:t>
      </w:r>
    </w:p>
    <w:p w:rsidR="00176DC0" w:rsidRDefault="00176DC0" w:rsidP="00176DC0">
      <w:pPr>
        <w:pStyle w:val="Default"/>
        <w:spacing w:before="240" w:line="360" w:lineRule="auto"/>
        <w:ind w:left="142"/>
        <w:jc w:val="both"/>
      </w:pPr>
      <w:r>
        <w:lastRenderedPageBreak/>
        <w:t>As diretrizes de saúde estabelecidas pelos conselhos de Saúde expressam as linhas de ação a serem seguidas e orientam a formulação de política que se concretizam nos objetivos.</w:t>
      </w:r>
    </w:p>
    <w:p w:rsidR="00176DC0" w:rsidRDefault="00176DC0" w:rsidP="00176DC0">
      <w:pPr>
        <w:pStyle w:val="Default"/>
        <w:spacing w:before="240" w:line="360" w:lineRule="auto"/>
        <w:ind w:left="142"/>
        <w:jc w:val="both"/>
      </w:pPr>
      <w:r>
        <w:t xml:space="preserve">Os objetivos expressam o que deve ser feito, refletindo as situações a serem alteradas pela </w:t>
      </w:r>
      <w:proofErr w:type="gramStart"/>
      <w:r>
        <w:t>implementação</w:t>
      </w:r>
      <w:proofErr w:type="gramEnd"/>
      <w:r>
        <w:t xml:space="preserve"> de estratégias e ações no território, permitindo a agregação de um conjunto de iniciativas gestoras de formulação coordenada.</w:t>
      </w:r>
    </w:p>
    <w:p w:rsidR="00AA67E5" w:rsidRDefault="00176DC0" w:rsidP="00176DC0">
      <w:pPr>
        <w:pStyle w:val="Default"/>
        <w:spacing w:before="240" w:line="360" w:lineRule="auto"/>
        <w:ind w:left="142"/>
        <w:jc w:val="both"/>
      </w:pPr>
      <w:r>
        <w:t>As metas expressam um compromisso para alcançar objetivos.</w:t>
      </w:r>
    </w:p>
    <w:p w:rsidR="00176DC0" w:rsidRPr="00176DC0" w:rsidRDefault="00176DC0" w:rsidP="00176DC0">
      <w:pPr>
        <w:pStyle w:val="Default"/>
        <w:spacing w:before="240" w:line="360" w:lineRule="auto"/>
        <w:ind w:left="142"/>
        <w:jc w:val="both"/>
      </w:pPr>
    </w:p>
    <w:tbl>
      <w:tblPr>
        <w:tblW w:w="9796" w:type="dxa"/>
        <w:tblInd w:w="55" w:type="dxa"/>
        <w:tblCellMar>
          <w:left w:w="70" w:type="dxa"/>
          <w:right w:w="70" w:type="dxa"/>
        </w:tblCellMar>
        <w:tblLook w:val="04A0" w:firstRow="1" w:lastRow="0" w:firstColumn="1" w:lastColumn="0" w:noHBand="0" w:noVBand="1"/>
      </w:tblPr>
      <w:tblGrid>
        <w:gridCol w:w="3559"/>
        <w:gridCol w:w="851"/>
        <w:gridCol w:w="708"/>
        <w:gridCol w:w="209"/>
        <w:gridCol w:w="520"/>
        <w:gridCol w:w="651"/>
        <w:gridCol w:w="79"/>
        <w:gridCol w:w="1093"/>
        <w:gridCol w:w="2126"/>
      </w:tblGrid>
      <w:tr w:rsidR="00AA67E5" w:rsidRPr="00F43964" w:rsidTr="00296A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A67E5" w:rsidRPr="00F43964" w:rsidRDefault="00AA67E5" w:rsidP="00296A39">
            <w:pPr>
              <w:spacing w:after="0" w:line="240" w:lineRule="auto"/>
              <w:jc w:val="center"/>
              <w:rPr>
                <w:rFonts w:ascii="Times New Roman" w:eastAsia="Times New Roman" w:hAnsi="Times New Roman" w:cs="Times New Roman"/>
                <w:b/>
                <w:sz w:val="24"/>
                <w:szCs w:val="24"/>
              </w:rPr>
            </w:pPr>
            <w:r w:rsidRPr="00F43964">
              <w:rPr>
                <w:rFonts w:ascii="Times New Roman" w:eastAsia="Times New Roman" w:hAnsi="Times New Roman" w:cs="Times New Roman"/>
                <w:b/>
                <w:sz w:val="24"/>
                <w:szCs w:val="24"/>
              </w:rPr>
              <w:t xml:space="preserve">EIXO: </w:t>
            </w:r>
            <w:r>
              <w:rPr>
                <w:rFonts w:ascii="Times New Roman" w:eastAsia="Times New Roman" w:hAnsi="Times New Roman" w:cs="Times New Roman"/>
                <w:b/>
                <w:sz w:val="24"/>
                <w:szCs w:val="24"/>
              </w:rPr>
              <w:t xml:space="preserve">ATENÇÃO BÁSICA </w:t>
            </w:r>
          </w:p>
        </w:tc>
      </w:tr>
      <w:tr w:rsidR="00AA67E5" w:rsidRPr="00F43964" w:rsidTr="00296A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7E5" w:rsidRPr="0039511B" w:rsidRDefault="00AA67E5" w:rsidP="000F4529">
            <w:pPr>
              <w:jc w:val="both"/>
            </w:pPr>
            <w:r w:rsidRPr="002514C3">
              <w:rPr>
                <w:rFonts w:ascii="Times New Roman" w:eastAsia="Times New Roman" w:hAnsi="Times New Roman" w:cs="Times New Roman"/>
                <w:b/>
                <w:bCs/>
                <w:color w:val="000000"/>
                <w:sz w:val="24"/>
                <w:szCs w:val="24"/>
              </w:rPr>
              <w:t>DIRETRIZ 1 -</w:t>
            </w:r>
            <w:r w:rsidRPr="002514C3">
              <w:rPr>
                <w:rFonts w:ascii="Times New Roman" w:eastAsia="Times New Roman" w:hAnsi="Times New Roman" w:cs="Times New Roman"/>
                <w:bCs/>
                <w:color w:val="000000"/>
                <w:sz w:val="24"/>
                <w:szCs w:val="24"/>
              </w:rPr>
              <w:t xml:space="preserve"> </w:t>
            </w:r>
            <w:r w:rsidRPr="00AA67E5">
              <w:rPr>
                <w:rFonts w:ascii="Times New Roman" w:eastAsia="Times New Roman" w:hAnsi="Times New Roman" w:cs="Times New Roman"/>
                <w:bCs/>
                <w:color w:val="000000"/>
                <w:szCs w:val="16"/>
              </w:rPr>
              <w:t>Organizar o Sistema de Serviços Municipal por meio da Rede de Atenção à Saúde, composta pelas Redes Temáticas para garantir o atendimento oportuno do usuário e fortalecer a integralidade na atenção e a equidade no acesso nos vários ciclos de vida, com foco nas necessidades de saúde do território.</w:t>
            </w:r>
          </w:p>
        </w:tc>
      </w:tr>
      <w:tr w:rsidR="00AA67E5" w:rsidRPr="00F43964" w:rsidTr="00296A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7E5" w:rsidRPr="00C71F23" w:rsidRDefault="00AA67E5" w:rsidP="00AA67E5">
            <w:pPr>
              <w:tabs>
                <w:tab w:val="left" w:pos="2610"/>
              </w:tabs>
              <w:jc w:val="both"/>
              <w:rPr>
                <w:rFonts w:ascii="Times New Roman" w:eastAsia="Times New Roman" w:hAnsi="Times New Roman" w:cs="Times New Roman"/>
              </w:rPr>
            </w:pPr>
            <w:r>
              <w:rPr>
                <w:rFonts w:ascii="Times New Roman" w:eastAsia="Times New Roman" w:hAnsi="Times New Roman" w:cs="Times New Roman"/>
                <w:b/>
                <w:bCs/>
                <w:color w:val="000000"/>
                <w:sz w:val="24"/>
                <w:szCs w:val="24"/>
              </w:rPr>
              <w:t>OBJETIVO</w:t>
            </w:r>
            <w:r w:rsidRPr="002514C3">
              <w:rPr>
                <w:rFonts w:ascii="Times New Roman" w:eastAsia="Times New Roman" w:hAnsi="Times New Roman" w:cs="Times New Roman"/>
                <w:b/>
                <w:bCs/>
                <w:color w:val="000000"/>
                <w:sz w:val="24"/>
                <w:szCs w:val="24"/>
              </w:rPr>
              <w:t xml:space="preserve"> 1.1 –</w:t>
            </w:r>
            <w:r w:rsidRPr="002514C3">
              <w:rPr>
                <w:rFonts w:ascii="Times New Roman" w:eastAsia="Times New Roman" w:hAnsi="Times New Roman" w:cs="Times New Roman"/>
                <w:bCs/>
                <w:color w:val="000000"/>
                <w:sz w:val="24"/>
                <w:szCs w:val="24"/>
              </w:rPr>
              <w:t xml:space="preserve"> </w:t>
            </w:r>
            <w:r w:rsidRPr="00AA67E5">
              <w:rPr>
                <w:rFonts w:ascii="Times New Roman" w:hAnsi="Times New Roman" w:cs="Times New Roman"/>
              </w:rPr>
              <w:t xml:space="preserve">Aprimorar a resolutividade da atenção primária, visando </w:t>
            </w:r>
            <w:proofErr w:type="gramStart"/>
            <w:r w:rsidRPr="00AA67E5">
              <w:rPr>
                <w:rFonts w:ascii="Times New Roman" w:hAnsi="Times New Roman" w:cs="Times New Roman"/>
              </w:rPr>
              <w:t>a</w:t>
            </w:r>
            <w:proofErr w:type="gramEnd"/>
            <w:r w:rsidRPr="00AA67E5">
              <w:rPr>
                <w:rFonts w:ascii="Times New Roman" w:hAnsi="Times New Roman" w:cs="Times New Roman"/>
              </w:rPr>
              <w:t xml:space="preserve"> qualificação das práticas e a gestão do cuidado, entendendo-a como parte e ordenadora da rede de atenção à saúde, de forma a assegurar a qualidade dos serviços prestados.</w:t>
            </w:r>
          </w:p>
        </w:tc>
      </w:tr>
      <w:tr w:rsidR="00FF7C61" w:rsidRPr="00F43964" w:rsidTr="008A06F2">
        <w:trPr>
          <w:trHeight w:val="386"/>
        </w:trPr>
        <w:tc>
          <w:tcPr>
            <w:tcW w:w="5327"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F7C61" w:rsidRPr="00F43964" w:rsidRDefault="00FF7C61" w:rsidP="00FF7C61">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171"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FF7C61" w:rsidRPr="00F43964" w:rsidRDefault="00FF7C61" w:rsidP="00FF7C6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72"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FF7C61" w:rsidRPr="00F43964" w:rsidRDefault="00FF7C61" w:rsidP="00FF7C61">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126"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FF7C61" w:rsidRPr="00F43964" w:rsidRDefault="00FF7C61" w:rsidP="00FF7C6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A54839" w:rsidRPr="00F43964" w:rsidTr="008A06F2">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54839" w:rsidRDefault="00A54839" w:rsidP="00FF7C6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Cobertura populacional estimada pelas equipes de atenção básica</w:t>
            </w:r>
            <w:proofErr w:type="gramStart"/>
            <w:r>
              <w:rPr>
                <w:rFonts w:ascii="Times New Roman" w:eastAsia="Times New Roman" w:hAnsi="Times New Roman" w:cs="Times New Roman"/>
                <w:color w:val="000000"/>
              </w:rPr>
              <w:t xml:space="preserve">  </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FF7C61">
            <w:pPr>
              <w:spacing w:after="0" w:line="240" w:lineRule="auto"/>
              <w:jc w:val="center"/>
              <w:rPr>
                <w:rFonts w:ascii="Times New Roman" w:eastAsia="Times New Roman" w:hAnsi="Times New Roman" w:cs="Times New Roman"/>
                <w:color w:val="000000"/>
              </w:rPr>
            </w:pPr>
            <w:proofErr w:type="gramEnd"/>
            <w:r>
              <w:rPr>
                <w:rFonts w:ascii="Times New Roman" w:eastAsia="Times New Roman" w:hAnsi="Times New Roman" w:cs="Times New Roman"/>
                <w:color w:val="000000"/>
              </w:rPr>
              <w:t>90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FF7C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A06F2" w:rsidRPr="008A06F2" w:rsidRDefault="008A06F2" w:rsidP="008A06F2">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R$</w:t>
            </w:r>
            <w:r w:rsidRPr="008A06F2">
              <w:rPr>
                <w:rFonts w:ascii="Times New Roman" w:hAnsi="Times New Roman" w:cs="Times New Roman"/>
                <w:color w:val="000000"/>
              </w:rPr>
              <w:t>11.981.280,00</w:t>
            </w:r>
          </w:p>
          <w:p w:rsidR="00A54839" w:rsidRPr="008A06F2" w:rsidRDefault="00A54839" w:rsidP="00FF7C61">
            <w:pPr>
              <w:spacing w:after="0" w:line="240" w:lineRule="auto"/>
              <w:jc w:val="center"/>
              <w:rPr>
                <w:rFonts w:ascii="Times New Roman" w:eastAsia="Times New Roman" w:hAnsi="Times New Roman" w:cs="Times New Roman"/>
                <w:color w:val="000000"/>
              </w:rPr>
            </w:pPr>
          </w:p>
        </w:tc>
      </w:tr>
      <w:tr w:rsidR="00A54839" w:rsidRPr="00F43964" w:rsidTr="008A06F2">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54839" w:rsidRDefault="00A54839" w:rsidP="00FF7C6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Cobertura populacional estimada pelas equipes de saúde bucal</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FF7C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FF7C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A06F2" w:rsidRPr="008A06F2" w:rsidRDefault="008A06F2" w:rsidP="008A06F2">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R$</w:t>
            </w:r>
            <w:r w:rsidRPr="008A06F2">
              <w:rPr>
                <w:rFonts w:ascii="Times New Roman" w:hAnsi="Times New Roman" w:cs="Times New Roman"/>
                <w:color w:val="000000"/>
              </w:rPr>
              <w:t>985.360,00</w:t>
            </w:r>
          </w:p>
          <w:p w:rsidR="00A54839" w:rsidRDefault="00A54839" w:rsidP="00FF7C61">
            <w:pPr>
              <w:spacing w:after="0" w:line="240" w:lineRule="auto"/>
              <w:jc w:val="center"/>
              <w:rPr>
                <w:rFonts w:ascii="Times New Roman" w:eastAsia="Times New Roman" w:hAnsi="Times New Roman" w:cs="Times New Roman"/>
                <w:color w:val="000000"/>
              </w:rPr>
            </w:pPr>
          </w:p>
        </w:tc>
      </w:tr>
      <w:tr w:rsidR="000C1002" w:rsidRPr="00F43964" w:rsidTr="00296A39">
        <w:trPr>
          <w:trHeight w:val="360"/>
        </w:trPr>
        <w:tc>
          <w:tcPr>
            <w:tcW w:w="3559"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0C1002" w:rsidRDefault="000C1002" w:rsidP="0075635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0C1002" w:rsidRPr="00F43964" w:rsidRDefault="000C1002" w:rsidP="0075635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018" w:type="dxa"/>
            <w:gridSpan w:val="6"/>
            <w:tcBorders>
              <w:top w:val="single" w:sz="4" w:space="0" w:color="auto"/>
              <w:left w:val="nil"/>
              <w:bottom w:val="single" w:sz="4" w:space="0" w:color="auto"/>
              <w:right w:val="single" w:sz="4" w:space="0" w:color="auto"/>
            </w:tcBorders>
            <w:shd w:val="clear" w:color="auto" w:fill="DBDBDB" w:themeFill="accent3" w:themeFillTint="66"/>
            <w:vAlign w:val="center"/>
          </w:tcPr>
          <w:p w:rsidR="000C1002" w:rsidRPr="00F43964" w:rsidRDefault="000C1002" w:rsidP="00756359">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21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0C1002" w:rsidRPr="00F43964" w:rsidRDefault="000C1002" w:rsidP="00756359">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0C1002" w:rsidRPr="00F43964" w:rsidTr="00296A39">
        <w:trPr>
          <w:trHeight w:val="280"/>
        </w:trPr>
        <w:tc>
          <w:tcPr>
            <w:tcW w:w="3559"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0C1002" w:rsidRPr="00F43964" w:rsidRDefault="000C1002" w:rsidP="00756359">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EDEDED" w:themeFill="accent3" w:themeFillTint="33"/>
            <w:vAlign w:val="bottom"/>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72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219" w:type="dxa"/>
            <w:gridSpan w:val="2"/>
            <w:vMerge/>
            <w:tcBorders>
              <w:left w:val="single" w:sz="4" w:space="0" w:color="auto"/>
              <w:bottom w:val="single" w:sz="4" w:space="0" w:color="auto"/>
              <w:right w:val="single" w:sz="4" w:space="0" w:color="auto"/>
            </w:tcBorders>
            <w:shd w:val="clear" w:color="auto" w:fill="DEEAF6" w:themeFill="accent1" w:themeFillTint="33"/>
          </w:tcPr>
          <w:p w:rsidR="000C1002" w:rsidRPr="00F43964" w:rsidRDefault="000C1002" w:rsidP="00756359">
            <w:pPr>
              <w:spacing w:after="0" w:line="240" w:lineRule="auto"/>
              <w:jc w:val="center"/>
              <w:rPr>
                <w:rFonts w:ascii="Times New Roman" w:eastAsia="Times New Roman" w:hAnsi="Times New Roman" w:cs="Times New Roman"/>
                <w:color w:val="000000"/>
              </w:rPr>
            </w:pPr>
          </w:p>
        </w:tc>
      </w:tr>
      <w:tr w:rsidR="000C1002" w:rsidRPr="00F43964" w:rsidTr="00296A39">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0C1002" w:rsidRPr="000074BE" w:rsidRDefault="000C1002" w:rsidP="000C1002">
            <w:pPr>
              <w:spacing w:after="0" w:line="240" w:lineRule="auto"/>
              <w:jc w:val="both"/>
              <w:rPr>
                <w:rFonts w:ascii="Times New Roman" w:eastAsia="Times New Roman" w:hAnsi="Times New Roman" w:cs="Times New Roman"/>
                <w:color w:val="000000"/>
              </w:rPr>
            </w:pPr>
            <w:r>
              <w:rPr>
                <w:rFonts w:ascii="Times New Roman" w:hAnsi="Times New Roman" w:cs="Times New Roman"/>
              </w:rPr>
              <w:t>Implantação de equipe</w:t>
            </w:r>
            <w:r w:rsidRPr="000074BE">
              <w:rPr>
                <w:rFonts w:ascii="Times New Roman" w:hAnsi="Times New Roman" w:cs="Times New Roman"/>
              </w:rPr>
              <w:t xml:space="preserve"> </w:t>
            </w:r>
            <w:r>
              <w:rPr>
                <w:rFonts w:ascii="Times New Roman" w:hAnsi="Times New Roman" w:cs="Times New Roman"/>
              </w:rPr>
              <w:t>de</w:t>
            </w:r>
            <w:r w:rsidRPr="000074BE">
              <w:rPr>
                <w:rFonts w:ascii="Times New Roman" w:hAnsi="Times New Roman" w:cs="Times New Roman"/>
              </w:rPr>
              <w:t xml:space="preserve"> E</w:t>
            </w:r>
            <w:r>
              <w:rPr>
                <w:rFonts w:ascii="Times New Roman" w:hAnsi="Times New Roman" w:cs="Times New Roman"/>
              </w:rPr>
              <w:t>stratégia de Saúde da Família (</w:t>
            </w:r>
            <w:r w:rsidRPr="000074BE">
              <w:rPr>
                <w:rFonts w:ascii="Times New Roman" w:hAnsi="Times New Roman" w:cs="Times New Roman"/>
              </w:rPr>
              <w:t>ESF</w:t>
            </w:r>
            <w:r>
              <w:rPr>
                <w:rFonts w:ascii="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C1002" w:rsidRPr="000074BE"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002" w:rsidRPr="000074BE"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002" w:rsidRPr="000074BE"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0C1002" w:rsidRPr="000074BE" w:rsidRDefault="000C1002" w:rsidP="00756359">
            <w:pPr>
              <w:spacing w:after="0" w:line="240" w:lineRule="auto"/>
              <w:jc w:val="center"/>
              <w:rPr>
                <w:rFonts w:ascii="Times New Roman" w:eastAsia="Times New Roman" w:hAnsi="Times New Roman" w:cs="Times New Roman"/>
                <w:color w:val="000000"/>
              </w:rPr>
            </w:pPr>
          </w:p>
          <w:p w:rsidR="000C1002" w:rsidRPr="00F43964" w:rsidRDefault="001D5967"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Gestor e </w:t>
            </w:r>
            <w:r w:rsidR="000C1002">
              <w:rPr>
                <w:rFonts w:ascii="Times New Roman" w:eastAsia="Times New Roman" w:hAnsi="Times New Roman" w:cs="Times New Roman"/>
                <w:color w:val="000000"/>
              </w:rPr>
              <w:t>Coordenação de Atenção Básica</w:t>
            </w:r>
          </w:p>
        </w:tc>
      </w:tr>
      <w:tr w:rsidR="000C1002"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002" w:rsidRPr="000C1002" w:rsidRDefault="000C1002" w:rsidP="001D5967">
            <w:pPr>
              <w:spacing w:after="0" w:line="240" w:lineRule="auto"/>
              <w:jc w:val="both"/>
              <w:rPr>
                <w:rFonts w:ascii="Times New Roman" w:eastAsia="Times New Roman" w:hAnsi="Times New Roman" w:cs="Times New Roman"/>
                <w:color w:val="000000"/>
              </w:rPr>
            </w:pPr>
            <w:r w:rsidRPr="000C1002">
              <w:rPr>
                <w:rFonts w:ascii="Times New Roman" w:eastAsia="Times New Roman" w:hAnsi="Times New Roman" w:cs="Times New Roman"/>
                <w:color w:val="000000"/>
                <w:szCs w:val="16"/>
              </w:rPr>
              <w:t xml:space="preserve">Contratar profissionais de saúde conforme a necessidade e capacidade da rede de serviços </w:t>
            </w:r>
          </w:p>
        </w:tc>
        <w:tc>
          <w:tcPr>
            <w:tcW w:w="851" w:type="dxa"/>
            <w:tcBorders>
              <w:top w:val="single" w:sz="4" w:space="0" w:color="auto"/>
              <w:left w:val="nil"/>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tcPr>
          <w:p w:rsidR="000C1002" w:rsidRDefault="000C1002" w:rsidP="00756359">
            <w:pPr>
              <w:spacing w:after="0" w:line="240" w:lineRule="auto"/>
              <w:jc w:val="center"/>
              <w:rPr>
                <w:rFonts w:ascii="Times New Roman" w:eastAsia="Times New Roman" w:hAnsi="Times New Roman" w:cs="Times New Roman"/>
                <w:color w:val="000000"/>
              </w:rPr>
            </w:pPr>
          </w:p>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0C1002"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002" w:rsidRPr="000C1002" w:rsidRDefault="006D75C6" w:rsidP="0075635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Cs w:val="16"/>
              </w:rPr>
              <w:t>Redimensionar os</w:t>
            </w:r>
            <w:proofErr w:type="gramStart"/>
            <w:r>
              <w:rPr>
                <w:rFonts w:ascii="Times New Roman" w:eastAsia="Times New Roman" w:hAnsi="Times New Roman" w:cs="Times New Roman"/>
                <w:color w:val="000000"/>
                <w:szCs w:val="16"/>
              </w:rPr>
              <w:t xml:space="preserve"> </w:t>
            </w:r>
            <w:r w:rsidR="000C1002" w:rsidRPr="000C1002">
              <w:rPr>
                <w:rFonts w:ascii="Times New Roman" w:eastAsia="Times New Roman" w:hAnsi="Times New Roman" w:cs="Times New Roman"/>
                <w:color w:val="000000"/>
                <w:szCs w:val="16"/>
              </w:rPr>
              <w:t xml:space="preserve"> </w:t>
            </w:r>
            <w:proofErr w:type="gramEnd"/>
            <w:r w:rsidR="000C1002" w:rsidRPr="000C1002">
              <w:rPr>
                <w:rFonts w:ascii="Times New Roman" w:eastAsia="Times New Roman" w:hAnsi="Times New Roman" w:cs="Times New Roman"/>
                <w:color w:val="000000"/>
                <w:szCs w:val="16"/>
              </w:rPr>
              <w:t xml:space="preserve">Agentes Comunitários de Saúde (ACS) conforme </w:t>
            </w:r>
            <w:proofErr w:type="spellStart"/>
            <w:r w:rsidR="000C1002" w:rsidRPr="000C1002">
              <w:rPr>
                <w:rFonts w:ascii="Times New Roman" w:eastAsia="Times New Roman" w:hAnsi="Times New Roman" w:cs="Times New Roman"/>
                <w:color w:val="000000"/>
                <w:szCs w:val="16"/>
              </w:rPr>
              <w:t>territorialização</w:t>
            </w:r>
            <w:proofErr w:type="spellEnd"/>
            <w:r w:rsidR="000C1002" w:rsidRPr="000C1002">
              <w:rPr>
                <w:rFonts w:ascii="Times New Roman" w:eastAsia="Times New Roman" w:hAnsi="Times New Roman" w:cs="Times New Roman"/>
                <w:color w:val="000000"/>
                <w:szCs w:val="16"/>
              </w:rPr>
              <w:t xml:space="preserve"> municipal</w:t>
            </w:r>
          </w:p>
        </w:tc>
        <w:tc>
          <w:tcPr>
            <w:tcW w:w="851" w:type="dxa"/>
            <w:tcBorders>
              <w:top w:val="single" w:sz="4" w:space="0" w:color="auto"/>
              <w:left w:val="nil"/>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tcPr>
          <w:p w:rsidR="000C1002" w:rsidRPr="00F43964" w:rsidRDefault="000C1002" w:rsidP="007563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0F4529"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4529" w:rsidRPr="000F4529" w:rsidRDefault="000F4529" w:rsidP="000F4529">
            <w:pPr>
              <w:spacing w:after="0" w:line="240" w:lineRule="auto"/>
              <w:jc w:val="both"/>
              <w:rPr>
                <w:rFonts w:ascii="Times New Roman" w:eastAsia="Times New Roman" w:hAnsi="Times New Roman" w:cs="Times New Roman"/>
                <w:color w:val="000000"/>
                <w:szCs w:val="16"/>
              </w:rPr>
            </w:pPr>
            <w:r w:rsidRPr="000F4529">
              <w:rPr>
                <w:rFonts w:ascii="Times New Roman" w:eastAsia="Times New Roman" w:hAnsi="Times New Roman" w:cs="Times New Roman"/>
                <w:color w:val="000000"/>
                <w:szCs w:val="16"/>
              </w:rPr>
              <w:t xml:space="preserve">Rever a divisão das </w:t>
            </w:r>
            <w:proofErr w:type="spellStart"/>
            <w:r w:rsidRPr="000F4529">
              <w:rPr>
                <w:rFonts w:ascii="Times New Roman" w:eastAsia="Times New Roman" w:hAnsi="Times New Roman" w:cs="Times New Roman"/>
                <w:color w:val="000000"/>
                <w:szCs w:val="16"/>
              </w:rPr>
              <w:t>microáreas</w:t>
            </w:r>
            <w:proofErr w:type="spellEnd"/>
            <w:r w:rsidRPr="000F4529">
              <w:rPr>
                <w:rFonts w:ascii="Times New Roman" w:eastAsia="Times New Roman" w:hAnsi="Times New Roman" w:cs="Times New Roman"/>
                <w:color w:val="000000"/>
                <w:szCs w:val="16"/>
              </w:rPr>
              <w:t xml:space="preserve"> limítrofes nas áreas adstritas</w:t>
            </w:r>
          </w:p>
        </w:tc>
        <w:tc>
          <w:tcPr>
            <w:tcW w:w="851" w:type="dxa"/>
            <w:tcBorders>
              <w:top w:val="single" w:sz="4" w:space="0" w:color="auto"/>
              <w:left w:val="nil"/>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0F4529" w:rsidRPr="000074BE" w:rsidRDefault="000F4529" w:rsidP="000F4529">
            <w:pPr>
              <w:spacing w:after="0" w:line="240" w:lineRule="auto"/>
              <w:jc w:val="center"/>
              <w:rPr>
                <w:rFonts w:ascii="Times New Roman" w:eastAsia="Times New Roman" w:hAnsi="Times New Roman" w:cs="Times New Roman"/>
                <w:color w:val="000000"/>
              </w:rPr>
            </w:pPr>
          </w:p>
          <w:p w:rsidR="000F4529" w:rsidRPr="00F43964"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w:t>
            </w:r>
          </w:p>
        </w:tc>
      </w:tr>
      <w:tr w:rsidR="000F4529"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529" w:rsidRPr="000F4529" w:rsidRDefault="000F4529" w:rsidP="00B77066">
            <w:pPr>
              <w:rPr>
                <w:rFonts w:ascii="Times New Roman" w:eastAsia="Times New Roman" w:hAnsi="Times New Roman" w:cs="Times New Roman"/>
                <w:color w:val="000000"/>
                <w:szCs w:val="16"/>
              </w:rPr>
            </w:pPr>
            <w:r w:rsidRPr="000F4529">
              <w:rPr>
                <w:rFonts w:ascii="Times New Roman" w:eastAsia="Times New Roman" w:hAnsi="Times New Roman" w:cs="Times New Roman"/>
                <w:color w:val="000000"/>
                <w:szCs w:val="16"/>
              </w:rPr>
              <w:t>Manter atualizados os d</w:t>
            </w:r>
            <w:r w:rsidR="007F25E1">
              <w:rPr>
                <w:rFonts w:ascii="Times New Roman" w:eastAsia="Times New Roman" w:hAnsi="Times New Roman" w:cs="Times New Roman"/>
                <w:color w:val="000000"/>
                <w:szCs w:val="16"/>
              </w:rPr>
              <w:t xml:space="preserve">ados das equipes de ESF no </w:t>
            </w:r>
            <w:r w:rsidR="00B77066">
              <w:rPr>
                <w:rFonts w:ascii="Times New Roman" w:eastAsia="Times New Roman" w:hAnsi="Times New Roman" w:cs="Times New Roman"/>
                <w:color w:val="000000"/>
                <w:szCs w:val="16"/>
              </w:rPr>
              <w:t>CNES</w:t>
            </w:r>
          </w:p>
        </w:tc>
        <w:tc>
          <w:tcPr>
            <w:tcW w:w="851" w:type="dxa"/>
            <w:tcBorders>
              <w:top w:val="single" w:sz="4" w:space="0" w:color="auto"/>
              <w:left w:val="nil"/>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529"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0F4529" w:rsidRPr="000074BE" w:rsidRDefault="000F4529" w:rsidP="000F4529">
            <w:pPr>
              <w:spacing w:after="0" w:line="240" w:lineRule="auto"/>
              <w:jc w:val="center"/>
              <w:rPr>
                <w:rFonts w:ascii="Times New Roman" w:eastAsia="Times New Roman" w:hAnsi="Times New Roman" w:cs="Times New Roman"/>
                <w:color w:val="000000"/>
              </w:rPr>
            </w:pPr>
          </w:p>
          <w:p w:rsidR="000F4529" w:rsidRPr="00F43964" w:rsidRDefault="000F4529" w:rsidP="000F45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w:t>
            </w:r>
          </w:p>
        </w:tc>
      </w:tr>
      <w:tr w:rsidR="003C5E96"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E96" w:rsidRPr="000F4529" w:rsidRDefault="003C5E96" w:rsidP="003C5E96">
            <w:pPr>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 xml:space="preserve">Manter atualizados os dados das famílias, domicílio e produção das </w:t>
            </w:r>
            <w:r>
              <w:rPr>
                <w:rFonts w:ascii="Times New Roman" w:eastAsia="Times New Roman" w:hAnsi="Times New Roman" w:cs="Times New Roman"/>
                <w:color w:val="000000"/>
                <w:szCs w:val="16"/>
              </w:rPr>
              <w:lastRenderedPageBreak/>
              <w:t>equipes no e-</w:t>
            </w:r>
            <w:proofErr w:type="gramStart"/>
            <w:r>
              <w:rPr>
                <w:rFonts w:ascii="Times New Roman" w:eastAsia="Times New Roman" w:hAnsi="Times New Roman" w:cs="Times New Roman"/>
                <w:color w:val="000000"/>
                <w:szCs w:val="16"/>
              </w:rPr>
              <w:t>SUS</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C5E96" w:rsidRDefault="003C5E96"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C5E96" w:rsidRDefault="003C5E96"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Default="003C5E96"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Default="003C5E96"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3C5E96" w:rsidRPr="000074BE" w:rsidRDefault="003C5E96" w:rsidP="003C5E96">
            <w:pPr>
              <w:spacing w:after="0" w:line="240" w:lineRule="auto"/>
              <w:jc w:val="center"/>
              <w:rPr>
                <w:rFonts w:ascii="Times New Roman" w:eastAsia="Times New Roman" w:hAnsi="Times New Roman" w:cs="Times New Roman"/>
                <w:color w:val="000000"/>
              </w:rPr>
            </w:pPr>
          </w:p>
          <w:p w:rsidR="003C5E96" w:rsidRPr="00F43964" w:rsidRDefault="003C5E96"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w:t>
            </w:r>
          </w:p>
        </w:tc>
      </w:tr>
      <w:tr w:rsidR="003C5E96"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E96" w:rsidRPr="00593FB7" w:rsidRDefault="003C5E96" w:rsidP="003C5E96">
            <w:pPr>
              <w:autoSpaceDE w:val="0"/>
              <w:autoSpaceDN w:val="0"/>
              <w:adjustRightInd w:val="0"/>
              <w:spacing w:after="0" w:line="240" w:lineRule="auto"/>
              <w:rPr>
                <w:rFonts w:ascii="Times New Roman" w:eastAsiaTheme="minorHAnsi" w:hAnsi="Times New Roman" w:cs="Times New Roman"/>
                <w:lang w:eastAsia="en-US"/>
              </w:rPr>
            </w:pPr>
            <w:proofErr w:type="gramStart"/>
            <w:r w:rsidRPr="00593FB7">
              <w:rPr>
                <w:rFonts w:ascii="Times New Roman" w:eastAsiaTheme="minorHAnsi" w:hAnsi="Times New Roman" w:cs="Times New Roman"/>
                <w:lang w:eastAsia="en-US"/>
              </w:rPr>
              <w:lastRenderedPageBreak/>
              <w:t>Implementação</w:t>
            </w:r>
            <w:proofErr w:type="gramEnd"/>
            <w:r w:rsidRPr="00593FB7">
              <w:rPr>
                <w:rFonts w:ascii="Times New Roman" w:eastAsiaTheme="minorHAnsi" w:hAnsi="Times New Roman" w:cs="Times New Roman"/>
                <w:lang w:eastAsia="en-US"/>
              </w:rPr>
              <w:t xml:space="preserve"> do Programa de Melhoria da Qualidade e do</w:t>
            </w:r>
          </w:p>
          <w:p w:rsidR="003C5E96" w:rsidRPr="00593FB7" w:rsidRDefault="003C5E96" w:rsidP="003C5E96">
            <w:pPr>
              <w:rPr>
                <w:rFonts w:ascii="Times New Roman" w:eastAsia="Times New Roman" w:hAnsi="Times New Roman" w:cs="Times New Roman"/>
                <w:color w:val="000000"/>
              </w:rPr>
            </w:pPr>
            <w:r w:rsidRPr="00593FB7">
              <w:rPr>
                <w:rFonts w:ascii="Times New Roman" w:eastAsiaTheme="minorHAnsi" w:hAnsi="Times New Roman" w:cs="Times New Roman"/>
                <w:lang w:eastAsia="en-US"/>
              </w:rPr>
              <w:t>Acesso (PMAQ) na rede municipal de saúde.</w:t>
            </w:r>
          </w:p>
        </w:tc>
        <w:tc>
          <w:tcPr>
            <w:tcW w:w="851" w:type="dxa"/>
            <w:tcBorders>
              <w:top w:val="single" w:sz="4" w:space="0" w:color="auto"/>
              <w:left w:val="nil"/>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70%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80%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90%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Gestor e Coordenação de Atenção Básica</w:t>
            </w:r>
          </w:p>
        </w:tc>
      </w:tr>
      <w:tr w:rsidR="003C5E96"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E96" w:rsidRPr="00593FB7" w:rsidRDefault="003C5E96" w:rsidP="003C5E96">
            <w:pPr>
              <w:autoSpaceDE w:val="0"/>
              <w:autoSpaceDN w:val="0"/>
              <w:adjustRightInd w:val="0"/>
              <w:spacing w:after="0" w:line="240" w:lineRule="auto"/>
              <w:rPr>
                <w:rFonts w:ascii="Times New Roman" w:eastAsiaTheme="minorHAnsi" w:hAnsi="Times New Roman" w:cs="Times New Roman"/>
                <w:lang w:eastAsia="en-US"/>
              </w:rPr>
            </w:pPr>
            <w:r w:rsidRPr="00593FB7">
              <w:rPr>
                <w:rFonts w:ascii="Times New Roman" w:eastAsiaTheme="minorHAnsi" w:hAnsi="Times New Roman" w:cs="Times New Roman"/>
                <w:lang w:eastAsia="en-US"/>
              </w:rPr>
              <w:t>Implantação de Protocolo Operacional Padrão – POP na rede municipal de saúde</w:t>
            </w:r>
          </w:p>
        </w:tc>
        <w:tc>
          <w:tcPr>
            <w:tcW w:w="851" w:type="dxa"/>
            <w:tcBorders>
              <w:top w:val="single" w:sz="4" w:space="0" w:color="auto"/>
              <w:left w:val="nil"/>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Gestor e Coordenação de Atenção Básica</w:t>
            </w:r>
          </w:p>
        </w:tc>
      </w:tr>
      <w:tr w:rsidR="003C5E96" w:rsidRPr="00F4396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E96" w:rsidRPr="00593FB7" w:rsidRDefault="003C5E96" w:rsidP="003C5E96">
            <w:pPr>
              <w:autoSpaceDE w:val="0"/>
              <w:autoSpaceDN w:val="0"/>
              <w:adjustRightInd w:val="0"/>
              <w:spacing w:after="0" w:line="240" w:lineRule="auto"/>
              <w:rPr>
                <w:rFonts w:ascii="Times New Roman" w:eastAsiaTheme="minorHAnsi" w:hAnsi="Times New Roman" w:cs="Times New Roman"/>
                <w:lang w:eastAsia="en-US"/>
              </w:rPr>
            </w:pPr>
            <w:r w:rsidRPr="00593FB7">
              <w:rPr>
                <w:rFonts w:ascii="Times New Roman" w:eastAsiaTheme="minorHAnsi" w:hAnsi="Times New Roman" w:cs="Times New Roman"/>
                <w:lang w:eastAsia="en-US"/>
              </w:rPr>
              <w:t>Imp</w:t>
            </w:r>
            <w:r>
              <w:rPr>
                <w:rFonts w:ascii="Times New Roman" w:eastAsiaTheme="minorHAnsi" w:hAnsi="Times New Roman" w:cs="Times New Roman"/>
                <w:lang w:eastAsia="en-US"/>
              </w:rPr>
              <w:t>l</w:t>
            </w:r>
            <w:r w:rsidRPr="00593FB7">
              <w:rPr>
                <w:rFonts w:ascii="Times New Roman" w:eastAsiaTheme="minorHAnsi" w:hAnsi="Times New Roman" w:cs="Times New Roman"/>
                <w:lang w:eastAsia="en-US"/>
              </w:rPr>
              <w:t>antação do Núcleo de</w:t>
            </w:r>
            <w:r w:rsidR="000148B8">
              <w:rPr>
                <w:rFonts w:ascii="Times New Roman" w:eastAsiaTheme="minorHAnsi" w:hAnsi="Times New Roman" w:cs="Times New Roman"/>
                <w:lang w:eastAsia="en-US"/>
              </w:rPr>
              <w:t xml:space="preserve"> Apoio a Saúde da Família </w:t>
            </w:r>
          </w:p>
        </w:tc>
        <w:tc>
          <w:tcPr>
            <w:tcW w:w="851" w:type="dxa"/>
            <w:tcBorders>
              <w:top w:val="single" w:sz="4" w:space="0" w:color="auto"/>
              <w:left w:val="nil"/>
              <w:bottom w:val="single" w:sz="4" w:space="0" w:color="auto"/>
              <w:right w:val="single" w:sz="4" w:space="0" w:color="auto"/>
            </w:tcBorders>
            <w:shd w:val="clear" w:color="auto" w:fill="auto"/>
            <w:vAlign w:val="center"/>
          </w:tcPr>
          <w:p w:rsidR="003C5E96" w:rsidRPr="00593FB7" w:rsidRDefault="00DB3B5A"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DB3B5A" w:rsidP="003C5E9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DB3B5A"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96" w:rsidRPr="00593FB7" w:rsidRDefault="00DB3B5A"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3C5E96" w:rsidRPr="00593FB7" w:rsidRDefault="003C5E96" w:rsidP="003C5E96">
            <w:pPr>
              <w:spacing w:after="0" w:line="240" w:lineRule="auto"/>
              <w:jc w:val="center"/>
              <w:rPr>
                <w:rFonts w:ascii="Times New Roman" w:eastAsia="Times New Roman" w:hAnsi="Times New Roman" w:cs="Times New Roman"/>
                <w:color w:val="000000"/>
              </w:rPr>
            </w:pPr>
            <w:r w:rsidRPr="00593FB7">
              <w:rPr>
                <w:rFonts w:ascii="Times New Roman" w:eastAsia="Times New Roman" w:hAnsi="Times New Roman" w:cs="Times New Roman"/>
                <w:color w:val="000000"/>
              </w:rPr>
              <w:t>Gestor</w:t>
            </w:r>
          </w:p>
        </w:tc>
      </w:tr>
      <w:tr w:rsidR="00AB3FB1" w:rsidRPr="00AB3FB1"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3FB1" w:rsidRPr="00AB3FB1" w:rsidRDefault="00AB3FB1" w:rsidP="003C5E96">
            <w:pPr>
              <w:autoSpaceDE w:val="0"/>
              <w:autoSpaceDN w:val="0"/>
              <w:adjustRightInd w:val="0"/>
              <w:spacing w:after="0" w:line="240" w:lineRule="auto"/>
              <w:rPr>
                <w:rFonts w:ascii="Times New Roman" w:eastAsiaTheme="minorHAnsi" w:hAnsi="Times New Roman" w:cs="Times New Roman"/>
                <w:lang w:eastAsia="en-US"/>
              </w:rPr>
            </w:pPr>
            <w:r w:rsidRPr="00AB3FB1">
              <w:rPr>
                <w:rFonts w:ascii="Times New Roman" w:eastAsia="Times New Roman" w:hAnsi="Times New Roman" w:cs="Times New Roman"/>
                <w:color w:val="000000"/>
              </w:rPr>
              <w:t>Aumentar o número de primeira consulta odontológica programática</w:t>
            </w:r>
          </w:p>
        </w:tc>
        <w:tc>
          <w:tcPr>
            <w:tcW w:w="851" w:type="dxa"/>
            <w:tcBorders>
              <w:top w:val="single" w:sz="4" w:space="0" w:color="auto"/>
              <w:left w:val="nil"/>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Saúde Bucal</w:t>
            </w:r>
          </w:p>
        </w:tc>
      </w:tr>
      <w:tr w:rsidR="00AB3FB1" w:rsidRPr="00AB3FB1"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3FB1" w:rsidRPr="00AB3FB1" w:rsidRDefault="00AB3FB1" w:rsidP="00AB3FB1">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imes New Roman" w:hAnsi="Times New Roman" w:cs="Times New Roman"/>
                <w:color w:val="000000"/>
              </w:rPr>
              <w:t>A</w:t>
            </w:r>
            <w:r w:rsidRPr="00AB3FB1">
              <w:rPr>
                <w:rFonts w:ascii="Times New Roman" w:eastAsia="Times New Roman" w:hAnsi="Times New Roman" w:cs="Times New Roman"/>
                <w:color w:val="000000"/>
              </w:rPr>
              <w:t>ção coletiva de escovação supervisionada</w:t>
            </w:r>
            <w:r>
              <w:rPr>
                <w:rFonts w:ascii="Times New Roman" w:eastAsia="Times New Roman" w:hAnsi="Times New Roman" w:cs="Times New Roman"/>
                <w:color w:val="000000"/>
              </w:rPr>
              <w:t xml:space="preserve"> nas escolas municipais</w:t>
            </w:r>
            <w:r w:rsidRPr="00AB3FB1">
              <w:rPr>
                <w:rFonts w:ascii="Times New Roman" w:eastAsia="Times New Roman" w:hAnsi="Times New Roman" w:cs="Times New Roman"/>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Saúde Bucal</w:t>
            </w:r>
          </w:p>
        </w:tc>
      </w:tr>
      <w:tr w:rsidR="00AB3FB1" w:rsidRPr="00AB3FB1"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3FB1" w:rsidRPr="00AB3FB1" w:rsidRDefault="00AB3FB1" w:rsidP="00AB3FB1">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imes New Roman" w:hAnsi="Times New Roman" w:cs="Times New Roman"/>
                <w:color w:val="000000"/>
              </w:rPr>
              <w:t>Contratação e supervisão</w:t>
            </w:r>
            <w:r w:rsidRPr="00AB3F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w:t>
            </w:r>
            <w:r w:rsidRPr="00AB3FB1">
              <w:rPr>
                <w:rFonts w:ascii="Times New Roman" w:eastAsia="Times New Roman" w:hAnsi="Times New Roman" w:cs="Times New Roman"/>
                <w:color w:val="000000"/>
              </w:rPr>
              <w:t>o serviço de manutenção preventiva e corretiva do setor odontológico da SMS</w:t>
            </w:r>
          </w:p>
        </w:tc>
        <w:tc>
          <w:tcPr>
            <w:tcW w:w="851" w:type="dxa"/>
            <w:tcBorders>
              <w:top w:val="single" w:sz="4" w:space="0" w:color="auto"/>
              <w:left w:val="nil"/>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AB3FB1" w:rsidRPr="00AB3FB1" w:rsidRDefault="00AB3FB1" w:rsidP="003C5E9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 e Saúde Bucal</w:t>
            </w:r>
          </w:p>
        </w:tc>
      </w:tr>
      <w:tr w:rsidR="00250FDA" w:rsidRPr="00C92C84" w:rsidTr="00296A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0FDA" w:rsidRPr="00C92C84" w:rsidRDefault="00250FDA" w:rsidP="00250FDA">
            <w:pPr>
              <w:pStyle w:val="Default"/>
              <w:spacing w:after="158"/>
              <w:jc w:val="both"/>
              <w:rPr>
                <w:sz w:val="22"/>
                <w:szCs w:val="23"/>
              </w:rPr>
            </w:pPr>
            <w:r w:rsidRPr="00C92C84">
              <w:rPr>
                <w:sz w:val="22"/>
                <w:szCs w:val="23"/>
              </w:rPr>
              <w:t>Instalação de computadores em todas as unidades de saúde com implantação do Prontuário Eletrônico</w:t>
            </w:r>
          </w:p>
        </w:tc>
        <w:tc>
          <w:tcPr>
            <w:tcW w:w="851" w:type="dxa"/>
            <w:tcBorders>
              <w:top w:val="single" w:sz="4" w:space="0" w:color="auto"/>
              <w:left w:val="nil"/>
              <w:bottom w:val="single" w:sz="4" w:space="0" w:color="auto"/>
              <w:right w:val="single" w:sz="4" w:space="0" w:color="auto"/>
            </w:tcBorders>
            <w:shd w:val="clear" w:color="auto" w:fill="auto"/>
            <w:vAlign w:val="center"/>
          </w:tcPr>
          <w:p w:rsidR="00250FDA" w:rsidRPr="00C92C84" w:rsidRDefault="00250FDA" w:rsidP="003C5E96">
            <w:pPr>
              <w:spacing w:after="0" w:line="240" w:lineRule="auto"/>
              <w:jc w:val="center"/>
              <w:rPr>
                <w:rFonts w:ascii="Times New Roman" w:eastAsia="Times New Roman" w:hAnsi="Times New Roman" w:cs="Times New Roman"/>
                <w:color w:val="000000"/>
              </w:rPr>
            </w:pPr>
            <w:proofErr w:type="gramStart"/>
            <w:r w:rsidRPr="00C92C84">
              <w:rPr>
                <w:rFonts w:ascii="Times New Roman" w:eastAsia="Times New Roman" w:hAnsi="Times New Roman" w:cs="Times New Roman"/>
                <w:color w:val="000000"/>
              </w:rPr>
              <w:t>5</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FDA" w:rsidRPr="00C92C84" w:rsidRDefault="00250FDA" w:rsidP="003C5E96">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0FDA" w:rsidRPr="00C92C84" w:rsidRDefault="00250FDA" w:rsidP="003C5E96">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0FDA" w:rsidRPr="00C92C84" w:rsidRDefault="00250FDA" w:rsidP="003C5E96">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250FDA" w:rsidRPr="00C92C84" w:rsidRDefault="00250FDA" w:rsidP="003C5E96">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Gestor</w:t>
            </w:r>
          </w:p>
        </w:tc>
      </w:tr>
      <w:tr w:rsidR="00B80B5E" w:rsidRPr="00C92C84" w:rsidTr="00066D4F">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Pr="00C92C84" w:rsidRDefault="00B80B5E" w:rsidP="00B80B5E">
            <w:pPr>
              <w:pStyle w:val="Default"/>
              <w:spacing w:after="158"/>
              <w:jc w:val="both"/>
              <w:rPr>
                <w:sz w:val="22"/>
                <w:szCs w:val="23"/>
              </w:rPr>
            </w:pPr>
            <w:r w:rsidRPr="00C92C84">
              <w:rPr>
                <w:sz w:val="22"/>
                <w:szCs w:val="23"/>
              </w:rPr>
              <w:t xml:space="preserve">Aquisição de camisas para </w:t>
            </w:r>
            <w:proofErr w:type="gramStart"/>
            <w:r w:rsidRPr="00C92C84">
              <w:rPr>
                <w:sz w:val="22"/>
                <w:szCs w:val="23"/>
              </w:rPr>
              <w:t xml:space="preserve">as </w:t>
            </w:r>
            <w:r w:rsidR="000148B8" w:rsidRPr="00C92C84">
              <w:rPr>
                <w:sz w:val="22"/>
                <w:szCs w:val="23"/>
              </w:rPr>
              <w:t>Unidade</w:t>
            </w:r>
            <w:proofErr w:type="gramEnd"/>
            <w:r w:rsidR="000148B8" w:rsidRPr="00C92C84">
              <w:rPr>
                <w:sz w:val="22"/>
                <w:szCs w:val="23"/>
              </w:rPr>
              <w:t xml:space="preserve"> de Saúde da Família (</w:t>
            </w:r>
            <w:r w:rsidRPr="00C92C84">
              <w:rPr>
                <w:sz w:val="22"/>
                <w:szCs w:val="23"/>
              </w:rPr>
              <w:t>USF</w:t>
            </w:r>
            <w:r w:rsidR="000148B8" w:rsidRPr="00C92C84">
              <w:rPr>
                <w:sz w:val="22"/>
                <w:szCs w:val="23"/>
              </w:rPr>
              <w:t>)</w:t>
            </w:r>
            <w:r w:rsidRPr="00C92C84">
              <w:rPr>
                <w:sz w:val="22"/>
                <w:szCs w:val="23"/>
              </w:rPr>
              <w:t xml:space="preserve"> para campanha do novembro azul  </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proofErr w:type="gramStart"/>
            <w:r w:rsidRPr="00C92C84">
              <w:rPr>
                <w:rFonts w:ascii="Times New Roman" w:eastAsia="Times New Roman" w:hAnsi="Times New Roman" w:cs="Times New Roman"/>
                <w:color w:val="000000"/>
              </w:rPr>
              <w:t>5</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Gestor</w:t>
            </w:r>
          </w:p>
        </w:tc>
      </w:tr>
      <w:tr w:rsidR="00162A9E" w:rsidRPr="00162A9E" w:rsidTr="00066D4F">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2A9E" w:rsidRPr="00C92C84" w:rsidRDefault="00162A9E" w:rsidP="00162A9E">
            <w:pPr>
              <w:pStyle w:val="Default"/>
              <w:spacing w:after="158"/>
              <w:jc w:val="both"/>
              <w:rPr>
                <w:sz w:val="22"/>
                <w:szCs w:val="23"/>
              </w:rPr>
            </w:pPr>
            <w:r w:rsidRPr="00C92C84">
              <w:rPr>
                <w:sz w:val="22"/>
                <w:szCs w:val="23"/>
              </w:rPr>
              <w:t>Aquisição de Unifo</w:t>
            </w:r>
            <w:r w:rsidR="00EC759F">
              <w:rPr>
                <w:sz w:val="22"/>
                <w:szCs w:val="23"/>
              </w:rPr>
              <w:t>r</w:t>
            </w:r>
            <w:r w:rsidRPr="00C92C84">
              <w:rPr>
                <w:sz w:val="22"/>
                <w:szCs w:val="23"/>
              </w:rPr>
              <w:t xml:space="preserve">mes para ACS </w:t>
            </w:r>
          </w:p>
        </w:tc>
        <w:tc>
          <w:tcPr>
            <w:tcW w:w="851" w:type="dxa"/>
            <w:tcBorders>
              <w:top w:val="single" w:sz="4" w:space="0" w:color="auto"/>
              <w:left w:val="nil"/>
              <w:bottom w:val="single" w:sz="4" w:space="0" w:color="auto"/>
              <w:right w:val="single" w:sz="4" w:space="0" w:color="auto"/>
            </w:tcBorders>
            <w:shd w:val="clear" w:color="auto" w:fill="auto"/>
            <w:vAlign w:val="center"/>
          </w:tcPr>
          <w:p w:rsidR="00162A9E" w:rsidRPr="00C92C84" w:rsidRDefault="00162A9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2A9E" w:rsidRPr="00C92C84" w:rsidRDefault="00162A9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A9E" w:rsidRPr="00C92C84" w:rsidRDefault="00162A9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A9E" w:rsidRPr="00C92C84" w:rsidRDefault="00162A9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162A9E" w:rsidRPr="00C92C84" w:rsidRDefault="00162A9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Gestor</w:t>
            </w:r>
          </w:p>
        </w:tc>
      </w:tr>
      <w:tr w:rsidR="00B80B5E" w:rsidRPr="00F43964" w:rsidTr="001D758B">
        <w:trPr>
          <w:trHeight w:val="280"/>
        </w:trPr>
        <w:tc>
          <w:tcPr>
            <w:tcW w:w="979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rsidR="00B80B5E" w:rsidRPr="001D758B" w:rsidRDefault="00B80B5E" w:rsidP="00B80B5E">
            <w:pPr>
              <w:spacing w:after="0" w:line="240" w:lineRule="auto"/>
              <w:jc w:val="center"/>
              <w:rPr>
                <w:rFonts w:ascii="Times New Roman" w:eastAsia="Times New Roman" w:hAnsi="Times New Roman" w:cs="Times New Roman"/>
                <w:b/>
                <w:color w:val="000000"/>
              </w:rPr>
            </w:pPr>
            <w:r w:rsidRPr="001D758B">
              <w:rPr>
                <w:rFonts w:ascii="Times New Roman" w:eastAsia="Times New Roman" w:hAnsi="Times New Roman" w:cs="Times New Roman"/>
                <w:b/>
                <w:color w:val="000000"/>
              </w:rPr>
              <w:t>SAÚDE DA MULHER</w:t>
            </w:r>
          </w:p>
        </w:tc>
      </w:tr>
      <w:tr w:rsidR="00B80B5E" w:rsidRPr="00F43964" w:rsidTr="00296A39">
        <w:trPr>
          <w:trHeight w:val="386"/>
        </w:trPr>
        <w:tc>
          <w:tcPr>
            <w:tcW w:w="5327"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80B5E" w:rsidRPr="00F43964" w:rsidRDefault="00B80B5E" w:rsidP="00B80B5E">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171"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72"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126"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EC759F" w:rsidRPr="00AF5635" w:rsidTr="00EC759F">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C759F" w:rsidRPr="00AF5635" w:rsidRDefault="00EC759F" w:rsidP="00B80B5E">
            <w:pPr>
              <w:spacing w:after="0" w:line="240" w:lineRule="auto"/>
              <w:rPr>
                <w:rFonts w:ascii="Times New Roman" w:eastAsia="Times New Roman" w:hAnsi="Times New Roman" w:cs="Times New Roman"/>
                <w:color w:val="000000"/>
              </w:rPr>
            </w:pPr>
            <w:r w:rsidRPr="00AF5635">
              <w:rPr>
                <w:rFonts w:ascii="Times New Roman" w:eastAsiaTheme="minorHAnsi" w:hAnsi="Times New Roman" w:cs="Times New Roman"/>
                <w:szCs w:val="20"/>
                <w:lang w:eastAsia="en-US"/>
              </w:rPr>
              <w:t xml:space="preserve">Razão de exames </w:t>
            </w:r>
            <w:proofErr w:type="spellStart"/>
            <w:r w:rsidRPr="00AF5635">
              <w:rPr>
                <w:rFonts w:ascii="Times New Roman" w:eastAsiaTheme="minorHAnsi" w:hAnsi="Times New Roman" w:cs="Times New Roman"/>
                <w:szCs w:val="20"/>
                <w:lang w:eastAsia="en-US"/>
              </w:rPr>
              <w:t>citopatológicos</w:t>
            </w:r>
            <w:proofErr w:type="spellEnd"/>
            <w:r w:rsidRPr="00AF5635">
              <w:rPr>
                <w:rFonts w:ascii="Times New Roman" w:eastAsiaTheme="minorHAnsi" w:hAnsi="Times New Roman" w:cs="Times New Roman"/>
                <w:szCs w:val="20"/>
                <w:lang w:eastAsia="en-US"/>
              </w:rPr>
              <w:t xml:space="preserve"> do colo do útero em mulheres de 25 a 64 anos na população residente de determinado local e a população da mesma faixa etária</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30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Razão</w:t>
            </w:r>
          </w:p>
        </w:tc>
        <w:tc>
          <w:tcPr>
            <w:tcW w:w="2126" w:type="dxa"/>
            <w:vMerge w:val="restart"/>
            <w:tcBorders>
              <w:top w:val="single" w:sz="4" w:space="0" w:color="auto"/>
              <w:left w:val="nil"/>
              <w:right w:val="single" w:sz="4" w:space="0" w:color="auto"/>
            </w:tcBorders>
            <w:shd w:val="clear" w:color="auto" w:fill="auto"/>
            <w:noWrap/>
            <w:vAlign w:val="center"/>
          </w:tcPr>
          <w:p w:rsidR="00EC759F" w:rsidRDefault="00EC759F" w:rsidP="00EC759F">
            <w:pPr>
              <w:spacing w:after="0" w:line="240" w:lineRule="auto"/>
              <w:jc w:val="center"/>
              <w:rPr>
                <w:rFonts w:ascii="Calibri" w:eastAsia="Times New Roman" w:hAnsi="Calibri"/>
                <w:color w:val="000000"/>
              </w:rPr>
            </w:pPr>
            <w:r>
              <w:rPr>
                <w:rFonts w:ascii="Calibri" w:hAnsi="Calibri"/>
                <w:color w:val="000000"/>
              </w:rPr>
              <w:t>R$109.436,00</w:t>
            </w:r>
          </w:p>
          <w:p w:rsidR="00EC759F" w:rsidRPr="00AF5635" w:rsidRDefault="00EC759F" w:rsidP="00B80B5E">
            <w:pPr>
              <w:spacing w:after="0" w:line="240" w:lineRule="auto"/>
              <w:jc w:val="center"/>
              <w:rPr>
                <w:rFonts w:ascii="Times New Roman" w:eastAsia="Times New Roman" w:hAnsi="Times New Roman" w:cs="Times New Roman"/>
                <w:color w:val="000000"/>
              </w:rPr>
            </w:pPr>
          </w:p>
        </w:tc>
      </w:tr>
      <w:tr w:rsidR="00EC759F" w:rsidRPr="00AF5635" w:rsidTr="00EC759F">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C759F" w:rsidRPr="00AF5635" w:rsidRDefault="00EC759F" w:rsidP="00B80B5E">
            <w:pPr>
              <w:spacing w:after="0" w:line="240" w:lineRule="auto"/>
              <w:rPr>
                <w:rFonts w:ascii="Times New Roman" w:eastAsiaTheme="minorHAnsi" w:hAnsi="Times New Roman" w:cs="Times New Roman"/>
                <w:szCs w:val="20"/>
                <w:lang w:eastAsia="en-US"/>
              </w:rPr>
            </w:pPr>
            <w:r w:rsidRPr="00AF5635">
              <w:rPr>
                <w:rFonts w:ascii="Times New Roman" w:eastAsiaTheme="minorHAnsi" w:hAnsi="Times New Roman" w:cs="Times New Roman"/>
                <w:szCs w:val="20"/>
                <w:lang w:eastAsia="en-US"/>
              </w:rPr>
              <w:t>Razão de exames de mamografia de rastreamento realizados em mulheres de 50 a 69 anos na população residente de determinado local e população da mesma faixa etária</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15</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Razão</w:t>
            </w:r>
          </w:p>
        </w:tc>
        <w:tc>
          <w:tcPr>
            <w:tcW w:w="2126" w:type="dxa"/>
            <w:vMerge/>
            <w:tcBorders>
              <w:left w:val="nil"/>
              <w:right w:val="single" w:sz="4" w:space="0" w:color="auto"/>
            </w:tcBorders>
            <w:shd w:val="clear" w:color="auto" w:fill="auto"/>
            <w:noWrap/>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p>
        </w:tc>
      </w:tr>
      <w:tr w:rsidR="00EC759F" w:rsidRPr="00AF5635" w:rsidTr="00EC759F">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C759F" w:rsidRPr="00AF5635" w:rsidRDefault="00EC759F" w:rsidP="00B80B5E">
            <w:pPr>
              <w:spacing w:after="0" w:line="240" w:lineRule="auto"/>
              <w:rPr>
                <w:rFonts w:ascii="Times New Roman" w:eastAsiaTheme="minorHAnsi" w:hAnsi="Times New Roman" w:cs="Times New Roman"/>
                <w:szCs w:val="20"/>
                <w:lang w:eastAsia="en-US"/>
              </w:rPr>
            </w:pPr>
            <w:r w:rsidRPr="00AF5635">
              <w:rPr>
                <w:rFonts w:ascii="Times New Roman" w:eastAsiaTheme="minorHAnsi" w:hAnsi="Times New Roman" w:cs="Times New Roman"/>
                <w:szCs w:val="20"/>
                <w:lang w:eastAsia="en-US"/>
              </w:rPr>
              <w:t xml:space="preserve">Proporção de parto normal no </w:t>
            </w:r>
            <w:proofErr w:type="gramStart"/>
            <w:r w:rsidRPr="00AF5635">
              <w:rPr>
                <w:rFonts w:ascii="Times New Roman" w:eastAsiaTheme="minorHAnsi" w:hAnsi="Times New Roman" w:cs="Times New Roman"/>
                <w:szCs w:val="20"/>
                <w:lang w:eastAsia="en-US"/>
              </w:rPr>
              <w:t>sus</w:t>
            </w:r>
            <w:proofErr w:type="gramEnd"/>
            <w:r w:rsidRPr="00AF5635">
              <w:rPr>
                <w:rFonts w:ascii="Times New Roman" w:eastAsiaTheme="minorHAnsi" w:hAnsi="Times New Roman" w:cs="Times New Roman"/>
                <w:szCs w:val="20"/>
                <w:lang w:eastAsia="en-US"/>
              </w:rPr>
              <w:t xml:space="preserve"> e na saúde suplementar</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33,44</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126" w:type="dxa"/>
            <w:vMerge/>
            <w:tcBorders>
              <w:left w:val="nil"/>
              <w:right w:val="single" w:sz="4" w:space="0" w:color="auto"/>
            </w:tcBorders>
            <w:shd w:val="clear" w:color="auto" w:fill="auto"/>
            <w:noWrap/>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p>
        </w:tc>
      </w:tr>
      <w:tr w:rsidR="00EC759F" w:rsidRPr="00AF5635" w:rsidTr="00EC759F">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C759F" w:rsidRPr="00AF5635" w:rsidRDefault="00EC759F" w:rsidP="00B80B5E">
            <w:pPr>
              <w:spacing w:after="0" w:line="240" w:lineRule="auto"/>
              <w:rPr>
                <w:rFonts w:ascii="Times New Roman" w:eastAsiaTheme="minorHAnsi" w:hAnsi="Times New Roman" w:cs="Times New Roman"/>
                <w:szCs w:val="20"/>
                <w:lang w:eastAsia="en-US"/>
              </w:rPr>
            </w:pPr>
            <w:r w:rsidRPr="00AF5635">
              <w:rPr>
                <w:rFonts w:ascii="Times New Roman" w:eastAsiaTheme="minorHAnsi" w:hAnsi="Times New Roman" w:cs="Times New Roman"/>
                <w:szCs w:val="20"/>
                <w:lang w:eastAsia="en-US"/>
              </w:rPr>
              <w:t>Proporção de gravidez na adolescência entre as faixas etárias 10 a 19 anos</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16</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126" w:type="dxa"/>
            <w:vMerge/>
            <w:tcBorders>
              <w:left w:val="nil"/>
              <w:bottom w:val="single" w:sz="4" w:space="0" w:color="auto"/>
              <w:right w:val="single" w:sz="4" w:space="0" w:color="auto"/>
            </w:tcBorders>
            <w:shd w:val="clear" w:color="auto" w:fill="auto"/>
            <w:noWrap/>
            <w:vAlign w:val="center"/>
          </w:tcPr>
          <w:p w:rsidR="00EC759F" w:rsidRPr="00AF5635" w:rsidRDefault="00EC759F" w:rsidP="00B80B5E">
            <w:pPr>
              <w:spacing w:after="0" w:line="240" w:lineRule="auto"/>
              <w:jc w:val="center"/>
              <w:rPr>
                <w:rFonts w:ascii="Times New Roman" w:eastAsia="Times New Roman" w:hAnsi="Times New Roman" w:cs="Times New Roman"/>
                <w:color w:val="000000"/>
              </w:rPr>
            </w:pPr>
          </w:p>
        </w:tc>
      </w:tr>
      <w:tr w:rsidR="00B80B5E" w:rsidRPr="00F43964" w:rsidTr="00296A39">
        <w:trPr>
          <w:trHeight w:val="360"/>
        </w:trPr>
        <w:tc>
          <w:tcPr>
            <w:tcW w:w="3559"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B80B5E" w:rsidRDefault="00B80B5E" w:rsidP="00B80B5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B80B5E" w:rsidRPr="00F43964" w:rsidRDefault="00B80B5E" w:rsidP="00B80B5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018" w:type="dxa"/>
            <w:gridSpan w:val="6"/>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21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B80B5E" w:rsidRPr="00F43964" w:rsidRDefault="00B80B5E" w:rsidP="00B80B5E">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B80B5E" w:rsidRPr="00F43964" w:rsidTr="00296A39">
        <w:trPr>
          <w:trHeight w:val="280"/>
        </w:trPr>
        <w:tc>
          <w:tcPr>
            <w:tcW w:w="3559"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B80B5E" w:rsidRPr="00F43964" w:rsidRDefault="00B80B5E" w:rsidP="00B80B5E">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72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219" w:type="dxa"/>
            <w:gridSpan w:val="2"/>
            <w:vMerge/>
            <w:tcBorders>
              <w:left w:val="single" w:sz="4" w:space="0" w:color="auto"/>
              <w:bottom w:val="single" w:sz="4" w:space="0" w:color="auto"/>
              <w:right w:val="single" w:sz="4" w:space="0" w:color="auto"/>
            </w:tcBorders>
            <w:shd w:val="clear" w:color="auto" w:fill="DEEAF6" w:themeFill="accent1" w:themeFillTint="33"/>
          </w:tcPr>
          <w:p w:rsidR="00B80B5E" w:rsidRPr="00F43964" w:rsidRDefault="00B80B5E" w:rsidP="00B80B5E">
            <w:pPr>
              <w:spacing w:after="0" w:line="240" w:lineRule="auto"/>
              <w:jc w:val="center"/>
              <w:rPr>
                <w:rFonts w:ascii="Times New Roman" w:eastAsia="Times New Roman" w:hAnsi="Times New Roman" w:cs="Times New Roman"/>
                <w:color w:val="000000"/>
              </w:rPr>
            </w:pPr>
          </w:p>
        </w:tc>
      </w:tr>
      <w:tr w:rsidR="00B80B5E" w:rsidRPr="00F43964" w:rsidTr="00296A39">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0074B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Oferta de exames</w:t>
            </w:r>
            <w:r w:rsidR="000148B8">
              <w:rPr>
                <w:rFonts w:ascii="Times New Roman" w:eastAsia="Times New Roman" w:hAnsi="Times New Roman" w:cs="Times New Roman"/>
                <w:color w:val="000000"/>
              </w:rPr>
              <w:t xml:space="preserve"> </w:t>
            </w:r>
            <w:proofErr w:type="spellStart"/>
            <w:r w:rsidR="000148B8">
              <w:rPr>
                <w:rFonts w:ascii="Times New Roman" w:eastAsia="Times New Roman" w:hAnsi="Times New Roman" w:cs="Times New Roman"/>
                <w:color w:val="000000"/>
              </w:rPr>
              <w:t>citopatológicos</w:t>
            </w:r>
            <w:proofErr w:type="spellEnd"/>
            <w:r w:rsidR="000148B8">
              <w:rPr>
                <w:rFonts w:ascii="Times New Roman" w:eastAsia="Times New Roman" w:hAnsi="Times New Roman" w:cs="Times New Roman"/>
                <w:color w:val="000000"/>
              </w:rPr>
              <w:t xml:space="preserve"> em todas as USF</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 e Saúde da Mulher</w:t>
            </w:r>
          </w:p>
        </w:tc>
      </w:tr>
      <w:tr w:rsidR="00B80B5E" w:rsidRPr="00F43964" w:rsidTr="00DB18CD">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0074B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Oferta de consultas médica e de enfermagem na</w:t>
            </w:r>
            <w:r w:rsidR="000148B8">
              <w:rPr>
                <w:rFonts w:ascii="Times New Roman" w:eastAsia="Times New Roman" w:hAnsi="Times New Roman" w:cs="Times New Roman"/>
                <w:color w:val="000000"/>
              </w:rPr>
              <w:t>s U</w:t>
            </w:r>
            <w:r>
              <w:rPr>
                <w:rFonts w:ascii="Times New Roman" w:eastAsia="Times New Roman" w:hAnsi="Times New Roman" w:cs="Times New Roman"/>
                <w:color w:val="000000"/>
              </w:rPr>
              <w:t>S</w:t>
            </w:r>
            <w:r w:rsidR="000148B8">
              <w:rPr>
                <w:rFonts w:ascii="Times New Roman" w:eastAsia="Times New Roman" w:hAnsi="Times New Roman" w:cs="Times New Roman"/>
                <w:color w:val="000000"/>
              </w:rPr>
              <w:t>F</w:t>
            </w:r>
            <w:r>
              <w:rPr>
                <w:rFonts w:ascii="Times New Roman" w:eastAsia="Times New Roman" w:hAnsi="Times New Roman" w:cs="Times New Roman"/>
                <w:color w:val="000000"/>
              </w:rPr>
              <w:t xml:space="preserve"> para avaliação da mama</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 e Saúde da Mulher</w:t>
            </w:r>
          </w:p>
        </w:tc>
      </w:tr>
      <w:tr w:rsidR="00B80B5E" w:rsidRPr="00F43964" w:rsidTr="00DB18CD">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0148B8" w:rsidRDefault="00B80B5E" w:rsidP="00B80B5E">
            <w:pPr>
              <w:spacing w:after="0" w:line="240" w:lineRule="auto"/>
              <w:jc w:val="both"/>
              <w:rPr>
                <w:rFonts w:ascii="Times New Roman" w:eastAsia="Times New Roman" w:hAnsi="Times New Roman" w:cs="Times New Roman"/>
                <w:color w:val="000000"/>
              </w:rPr>
            </w:pPr>
            <w:r w:rsidRPr="000148B8">
              <w:rPr>
                <w:rFonts w:ascii="Times New Roman" w:eastAsia="Times New Roman" w:hAnsi="Times New Roman" w:cs="Times New Roman"/>
                <w:color w:val="000000"/>
                <w:sz w:val="20"/>
                <w:szCs w:val="16"/>
              </w:rPr>
              <w:t xml:space="preserve">Realizar ações de mobilização prevenção e educação em Saúde </w:t>
            </w:r>
            <w:r w:rsidR="000148B8">
              <w:rPr>
                <w:rFonts w:ascii="Times New Roman" w:eastAsia="Times New Roman" w:hAnsi="Times New Roman" w:cs="Times New Roman"/>
                <w:color w:val="000000"/>
                <w:sz w:val="20"/>
                <w:szCs w:val="16"/>
              </w:rPr>
              <w:t>nas USF</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 e Saúde da Mulher</w:t>
            </w:r>
          </w:p>
        </w:tc>
      </w:tr>
      <w:tr w:rsidR="00B80B5E" w:rsidRPr="00F43964" w:rsidTr="00DB18CD">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0074B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Acesso a consultas de</w:t>
            </w:r>
            <w:r w:rsidR="000148B8">
              <w:rPr>
                <w:rFonts w:ascii="Times New Roman" w:eastAsia="Times New Roman" w:hAnsi="Times New Roman" w:cs="Times New Roman"/>
                <w:color w:val="000000"/>
              </w:rPr>
              <w:t xml:space="preserve"> pré-natal nas </w:t>
            </w:r>
            <w:r w:rsidR="000148B8">
              <w:rPr>
                <w:rFonts w:ascii="Times New Roman" w:eastAsia="Times New Roman" w:hAnsi="Times New Roman" w:cs="Times New Roman"/>
                <w:color w:val="000000"/>
              </w:rPr>
              <w:lastRenderedPageBreak/>
              <w:t>USF</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Coordenação de Atenção Básica e </w:t>
            </w:r>
            <w:r>
              <w:rPr>
                <w:rFonts w:ascii="Times New Roman" w:eastAsia="Times New Roman" w:hAnsi="Times New Roman" w:cs="Times New Roman"/>
                <w:color w:val="000000"/>
              </w:rPr>
              <w:lastRenderedPageBreak/>
              <w:t>Saúde da Mulher</w:t>
            </w:r>
          </w:p>
        </w:tc>
      </w:tr>
      <w:tr w:rsidR="00B80B5E" w:rsidRPr="00F43964" w:rsidTr="00DB18CD">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0074B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Captação precoce das gestantes no 1º trimestre de gestação</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 e Saúde da Mulher</w:t>
            </w:r>
          </w:p>
        </w:tc>
      </w:tr>
      <w:tr w:rsidR="00B80B5E" w:rsidRPr="00F43964" w:rsidTr="00DB18CD">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0074B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Oferta de exames de pré-natal conforme Protocolo de Saúde da Mulher</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de Atenção Básica e Saúde da Mulher</w:t>
            </w:r>
          </w:p>
        </w:tc>
      </w:tr>
      <w:tr w:rsidR="00B80B5E" w:rsidRPr="00B80B5E" w:rsidTr="00DB18CD">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C92C84" w:rsidRDefault="00B80B5E" w:rsidP="00C92C84">
            <w:pPr>
              <w:pStyle w:val="Default"/>
              <w:spacing w:after="158"/>
              <w:jc w:val="both"/>
              <w:rPr>
                <w:sz w:val="22"/>
                <w:szCs w:val="23"/>
              </w:rPr>
            </w:pPr>
            <w:r w:rsidRPr="00C92C84">
              <w:rPr>
                <w:sz w:val="22"/>
                <w:szCs w:val="23"/>
              </w:rPr>
              <w:t>Aquisição de camisas para o projeto Nascer Feliz</w:t>
            </w:r>
            <w:proofErr w:type="gramStart"/>
            <w:r w:rsidRPr="00C92C84">
              <w:rPr>
                <w:sz w:val="22"/>
                <w:szCs w:val="23"/>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B80B5E" w:rsidRDefault="00B80B5E" w:rsidP="00B80B5E">
            <w:pPr>
              <w:spacing w:after="0" w:line="240" w:lineRule="auto"/>
              <w:jc w:val="center"/>
              <w:rPr>
                <w:rFonts w:ascii="Times New Roman" w:eastAsia="Times New Roman" w:hAnsi="Times New Roman" w:cs="Times New Roman"/>
                <w:color w:val="000000"/>
              </w:rPr>
            </w:pPr>
            <w:proofErr w:type="gramEnd"/>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B80B5E" w:rsidRPr="00B80B5E" w:rsidTr="00066D4F">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B80B5E" w:rsidRPr="00C92C84" w:rsidRDefault="00B80B5E" w:rsidP="00C92C84">
            <w:pPr>
              <w:pStyle w:val="Default"/>
              <w:spacing w:after="158"/>
              <w:jc w:val="both"/>
              <w:rPr>
                <w:sz w:val="22"/>
                <w:szCs w:val="23"/>
              </w:rPr>
            </w:pPr>
            <w:r w:rsidRPr="00C92C84">
              <w:rPr>
                <w:sz w:val="22"/>
                <w:szCs w:val="23"/>
              </w:rPr>
              <w:t>Aquisição de camisas as USF para campanhas outubro rosa</w:t>
            </w:r>
            <w:proofErr w:type="gramStart"/>
            <w:r w:rsidRPr="00C92C84">
              <w:rPr>
                <w:sz w:val="22"/>
                <w:szCs w:val="23"/>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B80B5E" w:rsidRDefault="00B80B5E"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B80B5E" w:rsidRDefault="00B80B5E"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B80B5E" w:rsidRDefault="00B80B5E"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B80B5E" w:rsidRDefault="00B80B5E"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B80B5E" w:rsidRDefault="00B80B5E"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B80B5E" w:rsidRPr="008E5956" w:rsidTr="0031762B">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B5E" w:rsidRPr="008E5956" w:rsidRDefault="00B80B5E" w:rsidP="00B80B5E">
            <w:pPr>
              <w:autoSpaceDE w:val="0"/>
              <w:autoSpaceDN w:val="0"/>
              <w:adjustRightInd w:val="0"/>
              <w:spacing w:after="0" w:line="240" w:lineRule="auto"/>
              <w:rPr>
                <w:rFonts w:ascii="Times New Roman" w:eastAsiaTheme="minorHAnsi" w:hAnsi="Times New Roman" w:cs="Times New Roman"/>
                <w:lang w:eastAsia="en-US"/>
              </w:rPr>
            </w:pPr>
            <w:r w:rsidRPr="008E5956">
              <w:rPr>
                <w:rFonts w:ascii="Times New Roman" w:eastAsia="Times New Roman" w:hAnsi="Times New Roman" w:cs="Times New Roman"/>
                <w:b/>
                <w:bCs/>
                <w:color w:val="000000"/>
              </w:rPr>
              <w:t xml:space="preserve">OBJETIVO 1.2 – </w:t>
            </w:r>
            <w:r w:rsidRPr="008E5956">
              <w:rPr>
                <w:rFonts w:ascii="Times New Roman" w:eastAsiaTheme="minorHAnsi" w:hAnsi="Times New Roman" w:cs="Times New Roman"/>
                <w:lang w:eastAsia="en-US"/>
              </w:rPr>
              <w:t>Aprimorar a Rede de Urgência e Emergência (RUE) no âmbito municipal, visando qualificar o acesso de forma oportuna para melhorar a resolutividade da atenção.</w:t>
            </w:r>
          </w:p>
        </w:tc>
      </w:tr>
      <w:tr w:rsidR="00B80B5E" w:rsidRPr="00F43964" w:rsidTr="0031762B">
        <w:trPr>
          <w:trHeight w:val="386"/>
        </w:trPr>
        <w:tc>
          <w:tcPr>
            <w:tcW w:w="5327"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80B5E" w:rsidRPr="00F43964" w:rsidRDefault="00B80B5E" w:rsidP="00B80B5E">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171"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72"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126"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B80B5E" w:rsidTr="0031762B">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80B5E" w:rsidRDefault="00B80B5E" w:rsidP="00B80B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Manter os serviços de urgência e emergência 24horas</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C759F" w:rsidRDefault="00EC759F" w:rsidP="00B80B5E">
            <w:pPr>
              <w:spacing w:after="0" w:line="240" w:lineRule="auto"/>
              <w:jc w:val="center"/>
              <w:rPr>
                <w:rFonts w:ascii="Times New Roman" w:eastAsiaTheme="minorHAnsi" w:hAnsi="Times New Roman" w:cs="Times New Roman"/>
                <w:szCs w:val="16"/>
                <w:lang w:eastAsia="en-US"/>
              </w:rPr>
            </w:pPr>
          </w:p>
          <w:p w:rsidR="00B80B5E" w:rsidRDefault="00B80B5E" w:rsidP="00B80B5E">
            <w:pPr>
              <w:spacing w:after="0" w:line="240" w:lineRule="auto"/>
              <w:jc w:val="center"/>
              <w:rPr>
                <w:rFonts w:ascii="Times New Roman" w:eastAsiaTheme="minorHAnsi" w:hAnsi="Times New Roman" w:cs="Times New Roman"/>
                <w:szCs w:val="16"/>
                <w:lang w:eastAsia="en-US"/>
              </w:rPr>
            </w:pPr>
            <w:r w:rsidRPr="00C5345B">
              <w:rPr>
                <w:rFonts w:ascii="Times New Roman" w:eastAsiaTheme="minorHAnsi" w:hAnsi="Times New Roman" w:cs="Times New Roman"/>
                <w:szCs w:val="16"/>
                <w:lang w:eastAsia="en-US"/>
              </w:rPr>
              <w:t>R$2.312.544,00</w:t>
            </w:r>
          </w:p>
          <w:p w:rsidR="008333A1" w:rsidRPr="00C5345B" w:rsidRDefault="008333A1" w:rsidP="00B80B5E">
            <w:pPr>
              <w:spacing w:after="0" w:line="240" w:lineRule="auto"/>
              <w:jc w:val="center"/>
              <w:rPr>
                <w:rFonts w:ascii="Times New Roman" w:eastAsia="Times New Roman" w:hAnsi="Times New Roman" w:cs="Times New Roman"/>
                <w:color w:val="000000"/>
              </w:rPr>
            </w:pPr>
          </w:p>
        </w:tc>
      </w:tr>
      <w:tr w:rsidR="00B80B5E" w:rsidRPr="00F43964" w:rsidTr="0031762B">
        <w:trPr>
          <w:trHeight w:val="360"/>
        </w:trPr>
        <w:tc>
          <w:tcPr>
            <w:tcW w:w="3559"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B80B5E" w:rsidRDefault="00B80B5E" w:rsidP="00B80B5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B80B5E" w:rsidRPr="00F43964" w:rsidRDefault="00B80B5E" w:rsidP="00B80B5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018" w:type="dxa"/>
            <w:gridSpan w:val="6"/>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21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B80B5E" w:rsidRPr="00F43964" w:rsidRDefault="00B80B5E" w:rsidP="00B80B5E">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B80B5E" w:rsidRPr="00F43964" w:rsidTr="008E5956">
        <w:trPr>
          <w:trHeight w:val="280"/>
        </w:trPr>
        <w:tc>
          <w:tcPr>
            <w:tcW w:w="3559"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B80B5E" w:rsidRPr="00F43964" w:rsidRDefault="00B80B5E" w:rsidP="00B80B5E">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72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219" w:type="dxa"/>
            <w:gridSpan w:val="2"/>
            <w:vMerge/>
            <w:tcBorders>
              <w:left w:val="single" w:sz="4" w:space="0" w:color="auto"/>
              <w:bottom w:val="single" w:sz="4" w:space="0" w:color="auto"/>
              <w:right w:val="single" w:sz="4" w:space="0" w:color="auto"/>
            </w:tcBorders>
            <w:shd w:val="clear" w:color="auto" w:fill="DEEAF6" w:themeFill="accent1" w:themeFillTint="33"/>
          </w:tcPr>
          <w:p w:rsidR="00B80B5E" w:rsidRPr="00F43964" w:rsidRDefault="00B80B5E" w:rsidP="00B80B5E">
            <w:pPr>
              <w:spacing w:after="0" w:line="240" w:lineRule="auto"/>
              <w:jc w:val="center"/>
              <w:rPr>
                <w:rFonts w:ascii="Times New Roman" w:eastAsia="Times New Roman" w:hAnsi="Times New Roman" w:cs="Times New Roman"/>
                <w:color w:val="000000"/>
              </w:rPr>
            </w:pPr>
          </w:p>
        </w:tc>
      </w:tr>
      <w:tr w:rsidR="00B80B5E" w:rsidRPr="00F43964"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Pr="000074B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Contratação de profissionais para compor a equipe de plantão</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B80B5E" w:rsidRPr="00F43964"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Atualização dos processos de trabalho</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Coordenação do Pronto Socorro Municipal</w:t>
            </w:r>
          </w:p>
        </w:tc>
      </w:tr>
      <w:tr w:rsidR="00B80B5E" w:rsidRPr="00F43964"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Aquisição de medicamentos e material de consumo</w:t>
            </w:r>
          </w:p>
          <w:p w:rsidR="00BB2C24" w:rsidRDefault="00BB2C24" w:rsidP="00B80B5E">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do Pronto Socorro Municipal e Gestor</w:t>
            </w:r>
          </w:p>
        </w:tc>
      </w:tr>
      <w:tr w:rsidR="00B80B5E" w:rsidRPr="00F43964"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Manutenção dos equipamentos</w:t>
            </w:r>
          </w:p>
          <w:p w:rsidR="00BB2C24" w:rsidRDefault="00BB2C24" w:rsidP="00B80B5E">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do Pronto Socorro Municipal e Gestor</w:t>
            </w:r>
          </w:p>
        </w:tc>
      </w:tr>
      <w:tr w:rsidR="00B80B5E" w:rsidRPr="00F43964"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Implantação do Procedimento Operacional Padrão (POP) para todos os setores da unidade de saúde</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Coordenação do Pronto Socorro Municipal</w:t>
            </w:r>
          </w:p>
        </w:tc>
      </w:tr>
      <w:tr w:rsidR="00B80B5E" w:rsidRPr="00250FDA"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Default="00B80B5E" w:rsidP="00B80B5E">
            <w:pPr>
              <w:spacing w:after="0" w:line="240" w:lineRule="auto"/>
              <w:jc w:val="both"/>
              <w:rPr>
                <w:rFonts w:ascii="Times New Roman" w:hAnsi="Times New Roman" w:cs="Times New Roman"/>
                <w:szCs w:val="23"/>
              </w:rPr>
            </w:pPr>
            <w:r w:rsidRPr="00250FDA">
              <w:rPr>
                <w:rFonts w:ascii="Times New Roman" w:hAnsi="Times New Roman" w:cs="Times New Roman"/>
                <w:szCs w:val="23"/>
              </w:rPr>
              <w:t xml:space="preserve">Aquisição de </w:t>
            </w:r>
            <w:r>
              <w:rPr>
                <w:rFonts w:ascii="Times New Roman" w:hAnsi="Times New Roman" w:cs="Times New Roman"/>
                <w:szCs w:val="23"/>
              </w:rPr>
              <w:t>A</w:t>
            </w:r>
            <w:r w:rsidRPr="00250FDA">
              <w:rPr>
                <w:rFonts w:ascii="Times New Roman" w:hAnsi="Times New Roman" w:cs="Times New Roman"/>
                <w:szCs w:val="23"/>
              </w:rPr>
              <w:t>mbulância</w:t>
            </w:r>
            <w:r>
              <w:rPr>
                <w:rFonts w:ascii="Times New Roman" w:hAnsi="Times New Roman" w:cs="Times New Roman"/>
                <w:szCs w:val="23"/>
              </w:rPr>
              <w:t xml:space="preserve"> tipo B</w:t>
            </w:r>
            <w:proofErr w:type="gramStart"/>
            <w:r>
              <w:rPr>
                <w:rFonts w:ascii="Times New Roman" w:hAnsi="Times New Roman" w:cs="Times New Roman"/>
                <w:szCs w:val="23"/>
              </w:rPr>
              <w:t xml:space="preserve">  </w:t>
            </w:r>
          </w:p>
          <w:p w:rsidR="00BB2C24" w:rsidRPr="00250FDA" w:rsidRDefault="00BB2C24" w:rsidP="00B80B5E">
            <w:pPr>
              <w:spacing w:after="0" w:line="240" w:lineRule="auto"/>
              <w:jc w:val="both"/>
              <w:rPr>
                <w:rFonts w:ascii="Times New Roman" w:eastAsia="Times New Roman" w:hAnsi="Times New Roman" w:cs="Times New Roman"/>
                <w:color w:val="000000"/>
              </w:rPr>
            </w:pP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8333A1" w:rsidRPr="008333A1"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33A1" w:rsidRDefault="008333A1" w:rsidP="008333A1">
            <w:pPr>
              <w:spacing w:after="0" w:line="240" w:lineRule="auto"/>
              <w:jc w:val="both"/>
              <w:rPr>
                <w:rFonts w:ascii="Times New Roman" w:hAnsi="Times New Roman" w:cs="Times New Roman"/>
                <w:szCs w:val="23"/>
              </w:rPr>
            </w:pPr>
            <w:r w:rsidRPr="008333A1">
              <w:rPr>
                <w:rFonts w:ascii="Times New Roman" w:hAnsi="Times New Roman" w:cs="Times New Roman"/>
                <w:szCs w:val="23"/>
              </w:rPr>
              <w:t xml:space="preserve">Aquisição </w:t>
            </w:r>
            <w:proofErr w:type="gramStart"/>
            <w:r w:rsidRPr="008333A1">
              <w:rPr>
                <w:rFonts w:ascii="Times New Roman" w:hAnsi="Times New Roman" w:cs="Times New Roman"/>
                <w:szCs w:val="23"/>
              </w:rPr>
              <w:t>1</w:t>
            </w:r>
            <w:proofErr w:type="gramEnd"/>
            <w:r w:rsidRPr="008333A1">
              <w:rPr>
                <w:rFonts w:ascii="Times New Roman" w:hAnsi="Times New Roman" w:cs="Times New Roman"/>
                <w:szCs w:val="23"/>
              </w:rPr>
              <w:t xml:space="preserve"> ambulância tipo A </w:t>
            </w:r>
          </w:p>
          <w:p w:rsidR="00BB2C24" w:rsidRPr="008333A1" w:rsidRDefault="00BB2C24" w:rsidP="008333A1">
            <w:pPr>
              <w:spacing w:after="0" w:line="240" w:lineRule="auto"/>
              <w:jc w:val="both"/>
              <w:rPr>
                <w:rFonts w:ascii="Times New Roman" w:hAnsi="Times New Roman" w:cs="Times New Roman"/>
                <w:szCs w:val="23"/>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8333A1" w:rsidRPr="008333A1" w:rsidRDefault="008333A1" w:rsidP="00B80B5E">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8333A1" w:rsidRPr="008333A1" w:rsidRDefault="008333A1"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B80B5E" w:rsidRPr="00250FDA" w:rsidTr="00066D4F">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B5E" w:rsidRPr="00250FDA" w:rsidRDefault="00B80B5E" w:rsidP="00C92C84">
            <w:pPr>
              <w:rPr>
                <w:rFonts w:ascii="Times New Roman" w:eastAsia="Times New Roman" w:hAnsi="Times New Roman" w:cs="Times New Roman"/>
                <w:color w:val="000000"/>
              </w:rPr>
            </w:pPr>
            <w:r w:rsidRPr="00C92C84">
              <w:rPr>
                <w:rFonts w:ascii="Times New Roman" w:hAnsi="Times New Roman" w:cs="Times New Roman"/>
                <w:szCs w:val="23"/>
              </w:rPr>
              <w:t xml:space="preserve">Aquisição de computadores para </w:t>
            </w:r>
            <w:proofErr w:type="gramStart"/>
            <w:r w:rsidRPr="00C92C84">
              <w:rPr>
                <w:rFonts w:ascii="Times New Roman" w:hAnsi="Times New Roman" w:cs="Times New Roman"/>
                <w:szCs w:val="23"/>
              </w:rPr>
              <w:t>a Pronto Atendimento</w:t>
            </w:r>
            <w:proofErr w:type="gramEnd"/>
            <w:r w:rsidRPr="00C92C84">
              <w:rPr>
                <w:rFonts w:ascii="Times New Roman" w:hAnsi="Times New Roman" w:cs="Times New Roman"/>
                <w:szCs w:val="23"/>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250FDA" w:rsidRDefault="00C92C84" w:rsidP="00B80B5E">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3</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250FDA"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B80B5E" w:rsidRPr="00250FDA"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Pr="00C92C84" w:rsidRDefault="00B80B5E" w:rsidP="00B80B5E">
            <w:pPr>
              <w:spacing w:after="0" w:line="240" w:lineRule="auto"/>
              <w:jc w:val="both"/>
              <w:rPr>
                <w:rFonts w:ascii="Times New Roman" w:hAnsi="Times New Roman" w:cs="Times New Roman"/>
                <w:szCs w:val="23"/>
              </w:rPr>
            </w:pPr>
            <w:r w:rsidRPr="00C92C84">
              <w:rPr>
                <w:rFonts w:ascii="Times New Roman" w:hAnsi="Times New Roman" w:cs="Times New Roman"/>
                <w:szCs w:val="23"/>
              </w:rPr>
              <w:t>Implantar prontuário eletrônico</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C92C84" w:rsidRDefault="00B80B5E"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Gestor e Coordenação do Pronto Atendimento</w:t>
            </w:r>
          </w:p>
        </w:tc>
      </w:tr>
      <w:tr w:rsidR="008333A1" w:rsidRPr="008333A1" w:rsidTr="008E595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33A1" w:rsidRPr="00C92C84" w:rsidRDefault="008333A1" w:rsidP="008333A1">
            <w:pPr>
              <w:pStyle w:val="Default"/>
              <w:spacing w:after="158"/>
              <w:jc w:val="both"/>
              <w:rPr>
                <w:sz w:val="22"/>
                <w:szCs w:val="23"/>
              </w:rPr>
            </w:pPr>
            <w:r w:rsidRPr="00C92C84">
              <w:rPr>
                <w:sz w:val="22"/>
                <w:szCs w:val="23"/>
              </w:rPr>
              <w:t xml:space="preserve">Locação e adequação </w:t>
            </w:r>
            <w:r w:rsidR="00C92C84">
              <w:rPr>
                <w:sz w:val="22"/>
                <w:szCs w:val="23"/>
              </w:rPr>
              <w:t xml:space="preserve">de imóvel </w:t>
            </w:r>
            <w:r w:rsidRPr="00C92C84">
              <w:rPr>
                <w:sz w:val="22"/>
                <w:szCs w:val="23"/>
              </w:rPr>
              <w:t xml:space="preserve">para a sede do SAMU </w:t>
            </w:r>
          </w:p>
        </w:tc>
        <w:tc>
          <w:tcPr>
            <w:tcW w:w="851" w:type="dxa"/>
            <w:tcBorders>
              <w:top w:val="single" w:sz="4" w:space="0" w:color="auto"/>
              <w:left w:val="nil"/>
              <w:bottom w:val="single" w:sz="4" w:space="0" w:color="auto"/>
              <w:right w:val="single" w:sz="4" w:space="0" w:color="auto"/>
            </w:tcBorders>
            <w:shd w:val="clear" w:color="auto" w:fill="auto"/>
            <w:vAlign w:val="center"/>
          </w:tcPr>
          <w:p w:rsidR="008333A1" w:rsidRPr="00C92C84" w:rsidRDefault="008333A1" w:rsidP="00B80B5E">
            <w:pPr>
              <w:spacing w:after="0" w:line="240" w:lineRule="auto"/>
              <w:jc w:val="center"/>
              <w:rPr>
                <w:rFonts w:ascii="Times New Roman" w:eastAsia="Times New Roman" w:hAnsi="Times New Roman" w:cs="Times New Roman"/>
                <w:color w:val="000000"/>
              </w:rPr>
            </w:pPr>
            <w:proofErr w:type="gramStart"/>
            <w:r w:rsidRPr="00C92C84">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333A1" w:rsidRPr="00C92C84" w:rsidRDefault="008333A1" w:rsidP="00B80B5E">
            <w:pPr>
              <w:spacing w:after="0" w:line="240" w:lineRule="auto"/>
              <w:jc w:val="center"/>
              <w:rPr>
                <w:rFonts w:ascii="Times New Roman" w:eastAsia="Times New Roman" w:hAnsi="Times New Roman" w:cs="Times New Roman"/>
                <w:color w:val="000000"/>
              </w:rPr>
            </w:pPr>
            <w:proofErr w:type="gramStart"/>
            <w:r w:rsidRPr="00C92C84">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C92C84" w:rsidRDefault="008333A1" w:rsidP="00B80B5E">
            <w:pPr>
              <w:spacing w:after="0" w:line="240" w:lineRule="auto"/>
              <w:jc w:val="center"/>
              <w:rPr>
                <w:rFonts w:ascii="Times New Roman" w:eastAsia="Times New Roman" w:hAnsi="Times New Roman" w:cs="Times New Roman"/>
                <w:color w:val="000000"/>
              </w:rPr>
            </w:pPr>
            <w:proofErr w:type="gramStart"/>
            <w:r w:rsidRPr="00C92C84">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C92C84" w:rsidRDefault="008333A1" w:rsidP="00B80B5E">
            <w:pPr>
              <w:spacing w:after="0" w:line="240" w:lineRule="auto"/>
              <w:jc w:val="center"/>
              <w:rPr>
                <w:rFonts w:ascii="Times New Roman" w:eastAsia="Times New Roman" w:hAnsi="Times New Roman" w:cs="Times New Roman"/>
                <w:color w:val="000000"/>
              </w:rPr>
            </w:pPr>
            <w:proofErr w:type="gramStart"/>
            <w:r w:rsidRPr="00C92C84">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8333A1" w:rsidRPr="00C92C84" w:rsidRDefault="008333A1" w:rsidP="00B80B5E">
            <w:pPr>
              <w:spacing w:after="0" w:line="240" w:lineRule="auto"/>
              <w:jc w:val="center"/>
              <w:rPr>
                <w:rFonts w:ascii="Times New Roman" w:eastAsia="Times New Roman" w:hAnsi="Times New Roman" w:cs="Times New Roman"/>
                <w:color w:val="000000"/>
              </w:rPr>
            </w:pPr>
            <w:r w:rsidRPr="00C92C84">
              <w:rPr>
                <w:rFonts w:ascii="Times New Roman" w:eastAsia="Times New Roman" w:hAnsi="Times New Roman" w:cs="Times New Roman"/>
                <w:color w:val="000000"/>
              </w:rPr>
              <w:t>Gestor</w:t>
            </w:r>
          </w:p>
        </w:tc>
      </w:tr>
      <w:tr w:rsidR="00B80B5E" w:rsidRPr="00C5345B" w:rsidTr="00C5345B">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0B5E" w:rsidRPr="00C5345B" w:rsidRDefault="00B80B5E" w:rsidP="00B80B5E">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C5345B">
              <w:rPr>
                <w:rFonts w:ascii="Times New Roman" w:eastAsia="Times New Roman" w:hAnsi="Times New Roman" w:cs="Times New Roman"/>
                <w:b/>
                <w:bCs/>
                <w:color w:val="000000" w:themeColor="text1"/>
                <w:sz w:val="24"/>
                <w:szCs w:val="24"/>
              </w:rPr>
              <w:t xml:space="preserve">OBJETIVO 1.3 – </w:t>
            </w:r>
            <w:r w:rsidRPr="00C5345B">
              <w:rPr>
                <w:rFonts w:ascii="Times New Roman" w:eastAsiaTheme="minorHAnsi" w:hAnsi="Times New Roman" w:cs="Times New Roman"/>
                <w:sz w:val="24"/>
                <w:szCs w:val="24"/>
                <w:lang w:eastAsia="en-US"/>
              </w:rPr>
              <w:t xml:space="preserve">Fortalecer a Rede de Atenção Psicossocial (RAPS) em sua organização e qualificação, para atenção integral às pessoas com transtorno mental </w:t>
            </w:r>
            <w:proofErr w:type="spellStart"/>
            <w:r w:rsidRPr="00C5345B">
              <w:rPr>
                <w:rFonts w:ascii="Times New Roman" w:eastAsiaTheme="minorHAnsi" w:hAnsi="Times New Roman" w:cs="Times New Roman"/>
                <w:sz w:val="24"/>
                <w:szCs w:val="24"/>
                <w:lang w:eastAsia="en-US"/>
              </w:rPr>
              <w:t>e∕ou</w:t>
            </w:r>
            <w:proofErr w:type="spellEnd"/>
            <w:r w:rsidRPr="00C5345B">
              <w:rPr>
                <w:rFonts w:ascii="Times New Roman" w:eastAsiaTheme="minorHAnsi" w:hAnsi="Times New Roman" w:cs="Times New Roman"/>
                <w:sz w:val="24"/>
                <w:szCs w:val="24"/>
                <w:lang w:eastAsia="en-US"/>
              </w:rPr>
              <w:t xml:space="preserve"> pessoas com demandas e necessidades decorrentes do uso de álcool e outras drogas.</w:t>
            </w:r>
          </w:p>
        </w:tc>
      </w:tr>
      <w:tr w:rsidR="00B80B5E" w:rsidRPr="00F43964" w:rsidTr="0031762B">
        <w:trPr>
          <w:trHeight w:val="386"/>
        </w:trPr>
        <w:tc>
          <w:tcPr>
            <w:tcW w:w="5327"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B80B5E" w:rsidRPr="00F43964" w:rsidRDefault="00B80B5E" w:rsidP="00B80B5E">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171"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72"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126"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B80B5E" w:rsidTr="0031762B">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80B5E" w:rsidRDefault="00B80B5E" w:rsidP="00B80B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Fortalecer a atenção psicossocial</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B80B5E" w:rsidRDefault="006A370C"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B80B5E" w:rsidRDefault="006A370C" w:rsidP="006A370C">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R$3.924,00</w:t>
            </w:r>
          </w:p>
        </w:tc>
      </w:tr>
      <w:tr w:rsidR="00B80B5E" w:rsidRPr="00F43964" w:rsidTr="0031762B">
        <w:trPr>
          <w:trHeight w:val="360"/>
        </w:trPr>
        <w:tc>
          <w:tcPr>
            <w:tcW w:w="3559"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B80B5E" w:rsidRDefault="00B80B5E" w:rsidP="00B80B5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AÇÕES</w:t>
            </w:r>
            <w:r w:rsidRPr="00F43964">
              <w:rPr>
                <w:rFonts w:ascii="Times New Roman" w:eastAsia="Times New Roman" w:hAnsi="Times New Roman" w:cs="Times New Roman"/>
                <w:b/>
                <w:color w:val="000000"/>
              </w:rPr>
              <w:t xml:space="preserve"> QUADRIENAIS</w:t>
            </w:r>
          </w:p>
          <w:p w:rsidR="00B80B5E" w:rsidRPr="00F43964" w:rsidRDefault="00B80B5E" w:rsidP="00B80B5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018" w:type="dxa"/>
            <w:gridSpan w:val="6"/>
            <w:tcBorders>
              <w:top w:val="single" w:sz="4" w:space="0" w:color="auto"/>
              <w:left w:val="nil"/>
              <w:bottom w:val="single" w:sz="4" w:space="0" w:color="auto"/>
              <w:right w:val="single" w:sz="4" w:space="0" w:color="auto"/>
            </w:tcBorders>
            <w:shd w:val="clear" w:color="auto" w:fill="DBDBDB" w:themeFill="accent3" w:themeFillTint="66"/>
            <w:vAlign w:val="center"/>
          </w:tcPr>
          <w:p w:rsidR="00B80B5E" w:rsidRPr="00F43964" w:rsidRDefault="00B80B5E" w:rsidP="00B80B5E">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21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B80B5E" w:rsidRPr="00F43964" w:rsidRDefault="00B80B5E" w:rsidP="00B80B5E">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B80B5E" w:rsidRPr="00F43964" w:rsidTr="0031762B">
        <w:trPr>
          <w:trHeight w:val="280"/>
        </w:trPr>
        <w:tc>
          <w:tcPr>
            <w:tcW w:w="3559"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B80B5E" w:rsidRPr="00F43964" w:rsidRDefault="00B80B5E" w:rsidP="00B80B5E">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72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219" w:type="dxa"/>
            <w:gridSpan w:val="2"/>
            <w:vMerge/>
            <w:tcBorders>
              <w:left w:val="single" w:sz="4" w:space="0" w:color="auto"/>
              <w:bottom w:val="single" w:sz="4" w:space="0" w:color="auto"/>
              <w:right w:val="single" w:sz="4" w:space="0" w:color="auto"/>
            </w:tcBorders>
            <w:shd w:val="clear" w:color="auto" w:fill="DEEAF6" w:themeFill="accent1" w:themeFillTint="33"/>
          </w:tcPr>
          <w:p w:rsidR="00B80B5E" w:rsidRPr="00F43964" w:rsidRDefault="00B80B5E" w:rsidP="00B80B5E">
            <w:pPr>
              <w:spacing w:after="0" w:line="240" w:lineRule="auto"/>
              <w:jc w:val="center"/>
              <w:rPr>
                <w:rFonts w:ascii="Times New Roman" w:eastAsia="Times New Roman" w:hAnsi="Times New Roman" w:cs="Times New Roman"/>
                <w:color w:val="000000"/>
              </w:rPr>
            </w:pPr>
          </w:p>
        </w:tc>
      </w:tr>
      <w:tr w:rsidR="00B80B5E" w:rsidRPr="00F43964" w:rsidTr="0031762B">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Pr="000074B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Elaboração de projeto para implantação do </w:t>
            </w:r>
            <w:r w:rsidR="000148B8">
              <w:rPr>
                <w:rFonts w:ascii="Times New Roman" w:eastAsia="Times New Roman" w:hAnsi="Times New Roman" w:cs="Times New Roman"/>
                <w:color w:val="000000"/>
              </w:rPr>
              <w:t>Cento de Atenção Psicossocial (</w:t>
            </w:r>
            <w:r>
              <w:rPr>
                <w:rFonts w:ascii="Times New Roman" w:eastAsia="Times New Roman" w:hAnsi="Times New Roman" w:cs="Times New Roman"/>
                <w:color w:val="000000"/>
              </w:rPr>
              <w:t>CAPS</w:t>
            </w:r>
            <w:r w:rsidR="000148B8">
              <w:rPr>
                <w:rFonts w:ascii="Times New Roman" w:eastAsia="Times New Roman" w:hAnsi="Times New Roman" w:cs="Times New Roman"/>
                <w:color w:val="00000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B80B5E" w:rsidTr="0031762B">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Divulgação do fluxo de atendimento aos setores da saúde em caso de surto</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Pr="00F43964"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B80B5E" w:rsidTr="0031762B">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B5E" w:rsidRDefault="00B80B5E" w:rsidP="00B80B5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Pleitear custeio do CAPS</w:t>
            </w:r>
          </w:p>
        </w:tc>
        <w:tc>
          <w:tcPr>
            <w:tcW w:w="851" w:type="dxa"/>
            <w:tcBorders>
              <w:top w:val="single" w:sz="4" w:space="0" w:color="auto"/>
              <w:left w:val="nil"/>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B80B5E" w:rsidRDefault="00B80B5E" w:rsidP="00B8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bl>
    <w:p w:rsidR="008E5956" w:rsidRDefault="008E5956" w:rsidP="00AA67E5">
      <w:pPr>
        <w:pStyle w:val="Default"/>
        <w:spacing w:before="240"/>
        <w:ind w:left="720"/>
        <w:rPr>
          <w:b/>
          <w:sz w:val="30"/>
          <w:szCs w:val="30"/>
        </w:rPr>
      </w:pPr>
    </w:p>
    <w:tbl>
      <w:tblPr>
        <w:tblW w:w="9796" w:type="dxa"/>
        <w:tblInd w:w="55" w:type="dxa"/>
        <w:tblCellMar>
          <w:left w:w="70" w:type="dxa"/>
          <w:right w:w="70" w:type="dxa"/>
        </w:tblCellMar>
        <w:tblLook w:val="04A0" w:firstRow="1" w:lastRow="0" w:firstColumn="1" w:lastColumn="0" w:noHBand="0" w:noVBand="1"/>
      </w:tblPr>
      <w:tblGrid>
        <w:gridCol w:w="3559"/>
        <w:gridCol w:w="851"/>
        <w:gridCol w:w="708"/>
        <w:gridCol w:w="209"/>
        <w:gridCol w:w="520"/>
        <w:gridCol w:w="651"/>
        <w:gridCol w:w="79"/>
        <w:gridCol w:w="1093"/>
        <w:gridCol w:w="2126"/>
      </w:tblGrid>
      <w:tr w:rsidR="004F0C77" w:rsidRPr="00F43964" w:rsidTr="00663C16">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4F0C77" w:rsidRPr="00F43964" w:rsidRDefault="004F0C77" w:rsidP="00663C16">
            <w:pPr>
              <w:spacing w:after="0" w:line="240" w:lineRule="auto"/>
              <w:jc w:val="center"/>
              <w:rPr>
                <w:rFonts w:ascii="Times New Roman" w:eastAsia="Times New Roman" w:hAnsi="Times New Roman" w:cs="Times New Roman"/>
                <w:b/>
                <w:sz w:val="24"/>
                <w:szCs w:val="24"/>
              </w:rPr>
            </w:pPr>
            <w:r w:rsidRPr="00F43964">
              <w:rPr>
                <w:rFonts w:ascii="Times New Roman" w:eastAsia="Times New Roman" w:hAnsi="Times New Roman" w:cs="Times New Roman"/>
                <w:b/>
                <w:sz w:val="24"/>
                <w:szCs w:val="24"/>
              </w:rPr>
              <w:t xml:space="preserve">EIXO: </w:t>
            </w:r>
            <w:r>
              <w:rPr>
                <w:rFonts w:ascii="Times New Roman" w:eastAsia="Times New Roman" w:hAnsi="Times New Roman" w:cs="Times New Roman"/>
                <w:b/>
                <w:sz w:val="24"/>
                <w:szCs w:val="24"/>
              </w:rPr>
              <w:t>ASSISTÊNCIA FARMACÊUTICA</w:t>
            </w:r>
          </w:p>
        </w:tc>
      </w:tr>
      <w:tr w:rsidR="004F0C77" w:rsidRPr="00ED0C3F" w:rsidTr="00663C16">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0C77" w:rsidRPr="00ED0C3F" w:rsidRDefault="004F0C77" w:rsidP="00663C16">
            <w:pPr>
              <w:jc w:val="both"/>
              <w:rPr>
                <w:rFonts w:ascii="Times New Roman" w:eastAsia="Times New Roman" w:hAnsi="Times New Roman" w:cs="Times New Roman"/>
                <w:bCs/>
                <w:color w:val="000000"/>
                <w:szCs w:val="16"/>
              </w:rPr>
            </w:pPr>
            <w:r>
              <w:rPr>
                <w:rFonts w:ascii="Times New Roman" w:eastAsia="Times New Roman" w:hAnsi="Times New Roman" w:cs="Times New Roman"/>
                <w:b/>
                <w:bCs/>
                <w:color w:val="000000"/>
                <w:szCs w:val="16"/>
              </w:rPr>
              <w:t>Diretriz I</w:t>
            </w:r>
            <w:r w:rsidRPr="00ED0C3F">
              <w:rPr>
                <w:rFonts w:ascii="Times New Roman" w:eastAsia="Times New Roman" w:hAnsi="Times New Roman" w:cs="Times New Roman"/>
                <w:b/>
                <w:bCs/>
                <w:color w:val="000000"/>
                <w:szCs w:val="16"/>
              </w:rPr>
              <w:t>I</w:t>
            </w:r>
            <w:r w:rsidRPr="00ED0C3F">
              <w:rPr>
                <w:rFonts w:ascii="Times New Roman" w:eastAsia="Times New Roman" w:hAnsi="Times New Roman" w:cs="Times New Roman"/>
                <w:bCs/>
                <w:color w:val="000000"/>
                <w:szCs w:val="16"/>
              </w:rPr>
              <w:t xml:space="preserve"> - Garantia da Assistência Farmacêutica no Âmbito do SUS.</w:t>
            </w:r>
          </w:p>
        </w:tc>
      </w:tr>
      <w:tr w:rsidR="004F0C77" w:rsidRPr="00ED0C3F" w:rsidTr="00663C16">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0C77" w:rsidRPr="00ED0C3F" w:rsidRDefault="004F0C77" w:rsidP="00663C16">
            <w:pPr>
              <w:jc w:val="both"/>
              <w:rPr>
                <w:rFonts w:ascii="Times New Roman" w:eastAsia="Times New Roman" w:hAnsi="Times New Roman" w:cs="Times New Roman"/>
                <w:bCs/>
                <w:color w:val="000000"/>
                <w:szCs w:val="16"/>
              </w:rPr>
            </w:pPr>
            <w:r w:rsidRPr="00ED0C3F">
              <w:rPr>
                <w:rFonts w:ascii="Times New Roman" w:eastAsia="Times New Roman" w:hAnsi="Times New Roman" w:cs="Times New Roman"/>
                <w:b/>
                <w:bCs/>
                <w:color w:val="000000"/>
                <w:szCs w:val="16"/>
              </w:rPr>
              <w:t>Objetivo:</w:t>
            </w:r>
            <w:r w:rsidRPr="00ED0C3F">
              <w:rPr>
                <w:rFonts w:ascii="Times New Roman" w:eastAsia="Times New Roman" w:hAnsi="Times New Roman" w:cs="Times New Roman"/>
                <w:bCs/>
                <w:color w:val="000000"/>
                <w:szCs w:val="16"/>
              </w:rPr>
              <w:t xml:space="preserve"> Promover o Acesso dos Usuários aos Medicamentos com garantia de Qualidade, Humanização no Atendimento, Mediante ao seu uso Racional e Atenção Integral a Saúde.</w:t>
            </w:r>
          </w:p>
        </w:tc>
      </w:tr>
      <w:tr w:rsidR="004F0C77" w:rsidRPr="00F43964" w:rsidTr="00663C16">
        <w:trPr>
          <w:trHeight w:val="386"/>
        </w:trPr>
        <w:tc>
          <w:tcPr>
            <w:tcW w:w="5327"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4F0C77" w:rsidRPr="00F43964" w:rsidRDefault="004F0C77" w:rsidP="00663C16">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171"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4F0C77" w:rsidRPr="00F43964" w:rsidRDefault="004F0C77" w:rsidP="00663C1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72"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4F0C77" w:rsidRPr="00F43964" w:rsidRDefault="004F0C77" w:rsidP="00663C16">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126"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4F0C77" w:rsidRPr="00F43964" w:rsidRDefault="004F0C77" w:rsidP="00663C1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3E572A" w:rsidRPr="00AF5635" w:rsidTr="0031762B">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Pr="00AF5635" w:rsidRDefault="003E572A" w:rsidP="00663C16">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Garantir a aquisição regular de medicamentos essenciais da REMUME em quantidade e prazos necessários ao abastecimento da rede pública municipal</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126" w:type="dxa"/>
            <w:vMerge w:val="restart"/>
            <w:tcBorders>
              <w:top w:val="single" w:sz="4" w:space="0" w:color="auto"/>
              <w:left w:val="nil"/>
              <w:right w:val="single" w:sz="4" w:space="0" w:color="auto"/>
            </w:tcBorders>
            <w:shd w:val="clear" w:color="auto" w:fill="auto"/>
            <w:noWrap/>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r w:rsidRPr="003E572A">
              <w:rPr>
                <w:rFonts w:ascii="Times-Roman" w:eastAsiaTheme="minorHAnsi" w:hAnsi="Times-Roman" w:cs="Times-Roman"/>
                <w:szCs w:val="16"/>
                <w:lang w:eastAsia="en-US"/>
              </w:rPr>
              <w:t>R$1.613.200,00</w:t>
            </w:r>
          </w:p>
        </w:tc>
      </w:tr>
      <w:tr w:rsidR="003E572A" w:rsidRPr="00AF5635" w:rsidTr="0031762B">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Pr="00AF5635" w:rsidRDefault="003E572A" w:rsidP="00262821">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Garantir acesso do usuário aos medicamentos disponibilizados na farmácia cidadã</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vMerge/>
            <w:tcBorders>
              <w:left w:val="nil"/>
              <w:right w:val="single" w:sz="4" w:space="0" w:color="auto"/>
            </w:tcBorders>
            <w:shd w:val="clear" w:color="auto" w:fill="auto"/>
            <w:noWrap/>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p>
        </w:tc>
      </w:tr>
      <w:tr w:rsidR="003E572A" w:rsidRPr="00AF5635" w:rsidTr="0031762B">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Pr="00AF5635" w:rsidRDefault="003E572A" w:rsidP="00663C16">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Garantir o atendimento dos mandatos judiciais </w:t>
            </w:r>
            <w:proofErr w:type="gramStart"/>
            <w:r w:rsidRPr="00AF5635">
              <w:rPr>
                <w:rFonts w:ascii="Times New Roman" w:eastAsia="Times New Roman" w:hAnsi="Times New Roman" w:cs="Times New Roman"/>
                <w:color w:val="000000"/>
              </w:rPr>
              <w:t>obedecendo o</w:t>
            </w:r>
            <w:proofErr w:type="gramEnd"/>
            <w:r w:rsidRPr="00AF5635">
              <w:rPr>
                <w:rFonts w:ascii="Times New Roman" w:eastAsia="Times New Roman" w:hAnsi="Times New Roman" w:cs="Times New Roman"/>
                <w:color w:val="000000"/>
              </w:rPr>
              <w:t xml:space="preserve"> fluxo estabelecidos para o cumprimento dos mandatos</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126" w:type="dxa"/>
            <w:vMerge/>
            <w:tcBorders>
              <w:left w:val="nil"/>
              <w:bottom w:val="single" w:sz="4" w:space="0" w:color="auto"/>
              <w:right w:val="single" w:sz="4" w:space="0" w:color="auto"/>
            </w:tcBorders>
            <w:shd w:val="clear" w:color="auto" w:fill="auto"/>
            <w:noWrap/>
            <w:vAlign w:val="center"/>
          </w:tcPr>
          <w:p w:rsidR="003E572A" w:rsidRPr="00AF5635" w:rsidRDefault="003E572A" w:rsidP="00663C16">
            <w:pPr>
              <w:spacing w:after="0" w:line="240" w:lineRule="auto"/>
              <w:jc w:val="center"/>
              <w:rPr>
                <w:rFonts w:ascii="Times New Roman" w:eastAsia="Times New Roman" w:hAnsi="Times New Roman" w:cs="Times New Roman"/>
                <w:color w:val="000000"/>
              </w:rPr>
            </w:pPr>
          </w:p>
        </w:tc>
      </w:tr>
      <w:tr w:rsidR="004F0C77" w:rsidRPr="00F43964" w:rsidTr="00663C16">
        <w:trPr>
          <w:trHeight w:val="360"/>
        </w:trPr>
        <w:tc>
          <w:tcPr>
            <w:tcW w:w="3559"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4F0C77" w:rsidRDefault="004F0C77" w:rsidP="00663C1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4F0C77" w:rsidRPr="00F43964" w:rsidRDefault="004F0C77" w:rsidP="00663C1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018" w:type="dxa"/>
            <w:gridSpan w:val="6"/>
            <w:tcBorders>
              <w:top w:val="single" w:sz="4" w:space="0" w:color="auto"/>
              <w:left w:val="nil"/>
              <w:bottom w:val="single" w:sz="4" w:space="0" w:color="auto"/>
              <w:right w:val="single" w:sz="4" w:space="0" w:color="auto"/>
            </w:tcBorders>
            <w:shd w:val="clear" w:color="auto" w:fill="DBDBDB" w:themeFill="accent3" w:themeFillTint="66"/>
            <w:vAlign w:val="center"/>
          </w:tcPr>
          <w:p w:rsidR="004F0C77" w:rsidRPr="00F43964" w:rsidRDefault="004F0C77" w:rsidP="00663C16">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21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4F0C77" w:rsidRPr="00F43964" w:rsidRDefault="004F0C77" w:rsidP="00663C16">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4F0C77" w:rsidRPr="00F43964" w:rsidTr="00F67F29">
        <w:trPr>
          <w:trHeight w:val="280"/>
        </w:trPr>
        <w:tc>
          <w:tcPr>
            <w:tcW w:w="3559"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4F0C77" w:rsidRPr="00F43964" w:rsidRDefault="004F0C77" w:rsidP="00663C16">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EDEDED" w:themeFill="accent3" w:themeFillTint="33"/>
            <w:vAlign w:val="bottom"/>
          </w:tcPr>
          <w:p w:rsidR="004F0C77" w:rsidRPr="00F43964" w:rsidRDefault="004F0C77"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4F0C77" w:rsidRPr="00F43964" w:rsidRDefault="004F0C77"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72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4F0C77" w:rsidRPr="00F43964" w:rsidRDefault="004F0C77"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4F0C77" w:rsidRPr="00F43964" w:rsidRDefault="004F0C77"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219" w:type="dxa"/>
            <w:gridSpan w:val="2"/>
            <w:vMerge/>
            <w:tcBorders>
              <w:left w:val="single" w:sz="4" w:space="0" w:color="auto"/>
              <w:right w:val="single" w:sz="4" w:space="0" w:color="auto"/>
            </w:tcBorders>
            <w:shd w:val="clear" w:color="auto" w:fill="DEEAF6" w:themeFill="accent1" w:themeFillTint="33"/>
          </w:tcPr>
          <w:p w:rsidR="004F0C77" w:rsidRPr="00F43964" w:rsidRDefault="004F0C77" w:rsidP="00663C16">
            <w:pPr>
              <w:spacing w:after="0" w:line="240" w:lineRule="auto"/>
              <w:jc w:val="center"/>
              <w:rPr>
                <w:rFonts w:ascii="Times New Roman" w:eastAsia="Times New Roman" w:hAnsi="Times New Roman" w:cs="Times New Roman"/>
                <w:color w:val="000000"/>
              </w:rPr>
            </w:pPr>
          </w:p>
        </w:tc>
      </w:tr>
      <w:tr w:rsidR="004F0C77" w:rsidRPr="00AF5635" w:rsidTr="00F67F2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C77" w:rsidRPr="00AF5635" w:rsidRDefault="004F0C77" w:rsidP="00663C16">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Avaliar semestralmente o custo benefício dos medicamentos disponibilizados</w:t>
            </w:r>
          </w:p>
        </w:tc>
        <w:tc>
          <w:tcPr>
            <w:tcW w:w="851" w:type="dxa"/>
            <w:tcBorders>
              <w:top w:val="single" w:sz="4" w:space="0" w:color="auto"/>
              <w:left w:val="nil"/>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2</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2</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2</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2</w:t>
            </w:r>
            <w:proofErr w:type="gramEnd"/>
          </w:p>
        </w:tc>
        <w:tc>
          <w:tcPr>
            <w:tcW w:w="3219" w:type="dxa"/>
            <w:gridSpan w:val="2"/>
            <w:tcBorders>
              <w:left w:val="single" w:sz="4" w:space="0" w:color="auto"/>
              <w:bottom w:val="single" w:sz="4" w:space="0" w:color="auto"/>
              <w:right w:val="single" w:sz="4" w:space="0" w:color="auto"/>
            </w:tcBorders>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Assistência Farmacêutica</w:t>
            </w:r>
          </w:p>
        </w:tc>
      </w:tr>
      <w:tr w:rsidR="004F0C77"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0C77" w:rsidRPr="00AF5635" w:rsidRDefault="004F0C77" w:rsidP="00663C16">
            <w:pPr>
              <w:autoSpaceDE w:val="0"/>
              <w:autoSpaceDN w:val="0"/>
              <w:adjustRightInd w:val="0"/>
              <w:spacing w:after="0" w:line="240" w:lineRule="auto"/>
              <w:jc w:val="both"/>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Alimentar o sistema informatizado para o controle de medicamentos e insumos na rede municipal de saúde.</w:t>
            </w:r>
          </w:p>
        </w:tc>
        <w:tc>
          <w:tcPr>
            <w:tcW w:w="851" w:type="dxa"/>
            <w:tcBorders>
              <w:top w:val="single" w:sz="4" w:space="0" w:color="auto"/>
              <w:left w:val="nil"/>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Assistência Farmacêutica</w:t>
            </w:r>
          </w:p>
        </w:tc>
      </w:tr>
      <w:tr w:rsidR="004F0C77"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0C77" w:rsidRPr="00AF5635" w:rsidRDefault="004F0C77" w:rsidP="00663C16">
            <w:pPr>
              <w:autoSpaceDE w:val="0"/>
              <w:autoSpaceDN w:val="0"/>
              <w:adjustRightInd w:val="0"/>
              <w:spacing w:after="0" w:line="240" w:lineRule="auto"/>
              <w:jc w:val="both"/>
              <w:rPr>
                <w:rFonts w:ascii="Times New Roman" w:eastAsia="Times New Roman" w:hAnsi="Times New Roman" w:cs="Times New Roman"/>
                <w:color w:val="000000"/>
              </w:rPr>
            </w:pPr>
            <w:r w:rsidRPr="00AF5635">
              <w:rPr>
                <w:rFonts w:ascii="Times New Roman" w:eastAsiaTheme="minorHAnsi" w:hAnsi="Times New Roman" w:cs="Times New Roman"/>
                <w:lang w:eastAsia="en-US"/>
              </w:rPr>
              <w:t>Contratar farmacêutico por processo seletivo para qualificar a Atenção Farmacêutica na rede municipal de saúde.</w:t>
            </w:r>
          </w:p>
        </w:tc>
        <w:tc>
          <w:tcPr>
            <w:tcW w:w="851" w:type="dxa"/>
            <w:tcBorders>
              <w:top w:val="single" w:sz="4" w:space="0" w:color="auto"/>
              <w:left w:val="nil"/>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02</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02</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02</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Gestor</w:t>
            </w:r>
          </w:p>
        </w:tc>
      </w:tr>
      <w:tr w:rsidR="004F0C77"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0C77" w:rsidRPr="00AF5635" w:rsidRDefault="004F0C77" w:rsidP="00663C16">
            <w:pPr>
              <w:autoSpaceDE w:val="0"/>
              <w:autoSpaceDN w:val="0"/>
              <w:adjustRightInd w:val="0"/>
              <w:spacing w:after="0" w:line="240" w:lineRule="auto"/>
              <w:jc w:val="both"/>
              <w:rPr>
                <w:rFonts w:ascii="Times New Roman" w:eastAsia="Times New Roman" w:hAnsi="Times New Roman" w:cs="Times New Roman"/>
                <w:color w:val="000000"/>
              </w:rPr>
            </w:pPr>
            <w:r w:rsidRPr="00AF5635">
              <w:rPr>
                <w:rFonts w:ascii="Times New Roman" w:eastAsiaTheme="minorHAnsi" w:hAnsi="Times New Roman" w:cs="Times New Roman"/>
                <w:lang w:eastAsia="en-US"/>
              </w:rPr>
              <w:t xml:space="preserve">Realizar </w:t>
            </w:r>
            <w:proofErr w:type="gramStart"/>
            <w:r w:rsidRPr="00AF5635">
              <w:rPr>
                <w:rFonts w:ascii="Times New Roman" w:eastAsiaTheme="minorHAnsi" w:hAnsi="Times New Roman" w:cs="Times New Roman"/>
                <w:lang w:eastAsia="en-US"/>
              </w:rPr>
              <w:t>ações quadrimestral</w:t>
            </w:r>
            <w:proofErr w:type="gramEnd"/>
            <w:r w:rsidRPr="00AF5635">
              <w:rPr>
                <w:rFonts w:ascii="Times New Roman" w:eastAsiaTheme="minorHAnsi" w:hAnsi="Times New Roman" w:cs="Times New Roman"/>
                <w:lang w:eastAsia="en-US"/>
              </w:rPr>
              <w:t xml:space="preserve"> para estímulo a prescrição de medicamentos da REMUME.</w:t>
            </w:r>
          </w:p>
        </w:tc>
        <w:tc>
          <w:tcPr>
            <w:tcW w:w="851" w:type="dxa"/>
            <w:tcBorders>
              <w:top w:val="single" w:sz="4" w:space="0" w:color="auto"/>
              <w:left w:val="nil"/>
              <w:bottom w:val="single" w:sz="4" w:space="0" w:color="auto"/>
              <w:right w:val="single" w:sz="4" w:space="0" w:color="auto"/>
            </w:tcBorders>
            <w:shd w:val="clear" w:color="auto" w:fill="auto"/>
            <w:vAlign w:val="center"/>
          </w:tcPr>
          <w:p w:rsidR="004F0C77" w:rsidRPr="00AF5635" w:rsidRDefault="004F0C77" w:rsidP="00AF5635">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AF5635">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03</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AF5635">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03</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AF5635">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03</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Assistência Farmacêutica</w:t>
            </w:r>
          </w:p>
        </w:tc>
      </w:tr>
      <w:tr w:rsidR="004F0C77"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C77" w:rsidRPr="00AF5635" w:rsidRDefault="004F0C77" w:rsidP="00663C16">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Melhorar a logística da assistência farmacêutica</w:t>
            </w:r>
          </w:p>
        </w:tc>
        <w:tc>
          <w:tcPr>
            <w:tcW w:w="851" w:type="dxa"/>
            <w:tcBorders>
              <w:top w:val="single" w:sz="4" w:space="0" w:color="auto"/>
              <w:left w:val="nil"/>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Assistência Farmacêutica</w:t>
            </w:r>
          </w:p>
        </w:tc>
      </w:tr>
      <w:tr w:rsidR="004F0C77"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C77" w:rsidRPr="00AF5635" w:rsidRDefault="004F0C77" w:rsidP="00663C16">
            <w:pPr>
              <w:pStyle w:val="Default"/>
              <w:rPr>
                <w:sz w:val="22"/>
                <w:szCs w:val="22"/>
              </w:rPr>
            </w:pPr>
            <w:r w:rsidRPr="00AF5635">
              <w:rPr>
                <w:sz w:val="22"/>
                <w:szCs w:val="22"/>
              </w:rPr>
              <w:t xml:space="preserve">Qualificação dos profissionais para elaboração de termo de referência e </w:t>
            </w:r>
            <w:r w:rsidRPr="00AF5635">
              <w:rPr>
                <w:sz w:val="22"/>
                <w:szCs w:val="22"/>
              </w:rPr>
              <w:lastRenderedPageBreak/>
              <w:t xml:space="preserve">gestão farmacêutica </w:t>
            </w:r>
          </w:p>
        </w:tc>
        <w:tc>
          <w:tcPr>
            <w:tcW w:w="851" w:type="dxa"/>
            <w:tcBorders>
              <w:top w:val="single" w:sz="4" w:space="0" w:color="auto"/>
              <w:left w:val="nil"/>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lastRenderedPageBreak/>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4F0C77" w:rsidRPr="00AF5635" w:rsidRDefault="004F0C77" w:rsidP="00663C1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Assistência Farmacêutica e Gestor</w:t>
            </w:r>
          </w:p>
        </w:tc>
      </w:tr>
      <w:tr w:rsidR="00262821"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821" w:rsidRPr="00AF5635" w:rsidRDefault="00262821" w:rsidP="00262821">
            <w:pPr>
              <w:pStyle w:val="Default"/>
              <w:rPr>
                <w:sz w:val="22"/>
                <w:szCs w:val="22"/>
              </w:rPr>
            </w:pPr>
            <w:r w:rsidRPr="00AF5635">
              <w:rPr>
                <w:sz w:val="22"/>
                <w:szCs w:val="22"/>
              </w:rPr>
              <w:lastRenderedPageBreak/>
              <w:t>Orientação dos usuários sobre o processo para aquisição de medicamentos na farmácia cidadã</w:t>
            </w:r>
          </w:p>
        </w:tc>
        <w:tc>
          <w:tcPr>
            <w:tcW w:w="851" w:type="dxa"/>
            <w:tcBorders>
              <w:top w:val="single" w:sz="4" w:space="0" w:color="auto"/>
              <w:left w:val="nil"/>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Assistência Farmacêutica </w:t>
            </w:r>
          </w:p>
        </w:tc>
      </w:tr>
      <w:tr w:rsidR="00262821"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821" w:rsidRPr="00AF5635" w:rsidRDefault="00262821" w:rsidP="00262821">
            <w:pPr>
              <w:pStyle w:val="Default"/>
              <w:rPr>
                <w:sz w:val="22"/>
                <w:szCs w:val="22"/>
              </w:rPr>
            </w:pPr>
            <w:r w:rsidRPr="00AF5635">
              <w:rPr>
                <w:sz w:val="22"/>
                <w:szCs w:val="22"/>
              </w:rPr>
              <w:t>Disponibilização de transporte para o servidor indicado retirar os medicamentos na farmácia cidadã</w:t>
            </w:r>
          </w:p>
        </w:tc>
        <w:tc>
          <w:tcPr>
            <w:tcW w:w="851" w:type="dxa"/>
            <w:tcBorders>
              <w:top w:val="single" w:sz="4" w:space="0" w:color="auto"/>
              <w:left w:val="nil"/>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Gestor e setor de transporte</w:t>
            </w:r>
          </w:p>
        </w:tc>
      </w:tr>
      <w:tr w:rsidR="00262821" w:rsidRPr="00AF5635" w:rsidTr="00663C16">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821" w:rsidRPr="00AF5635" w:rsidRDefault="00262821" w:rsidP="00262821">
            <w:pPr>
              <w:pStyle w:val="Default"/>
              <w:rPr>
                <w:sz w:val="22"/>
                <w:szCs w:val="22"/>
              </w:rPr>
            </w:pPr>
            <w:r w:rsidRPr="00AF5635">
              <w:rPr>
                <w:sz w:val="22"/>
                <w:szCs w:val="22"/>
              </w:rPr>
              <w:t>Elaboração de processo de trabalho e divulgação aos usuários de medicamentos fornecidos pela farmácia cidadã</w:t>
            </w:r>
          </w:p>
        </w:tc>
        <w:tc>
          <w:tcPr>
            <w:tcW w:w="851" w:type="dxa"/>
            <w:tcBorders>
              <w:top w:val="single" w:sz="4" w:space="0" w:color="auto"/>
              <w:left w:val="nil"/>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262821" w:rsidRPr="00AF5635" w:rsidRDefault="00262821" w:rsidP="00262821">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Assistência Farmacêutica </w:t>
            </w:r>
          </w:p>
        </w:tc>
      </w:tr>
      <w:tr w:rsidR="00250FDA" w:rsidRPr="00250FDA" w:rsidTr="00066D4F">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0FDA" w:rsidRPr="00250FDA" w:rsidRDefault="00250FDA" w:rsidP="00C92C84">
            <w:pPr>
              <w:rPr>
                <w:rFonts w:ascii="Times New Roman" w:eastAsia="Times New Roman" w:hAnsi="Times New Roman" w:cs="Times New Roman"/>
                <w:color w:val="000000"/>
              </w:rPr>
            </w:pPr>
            <w:r w:rsidRPr="00C92C84">
              <w:rPr>
                <w:rFonts w:ascii="Times New Roman" w:hAnsi="Times New Roman" w:cs="Times New Roman"/>
                <w:szCs w:val="23"/>
              </w:rPr>
              <w:t>Aquisição de computadores para a Farmácia</w:t>
            </w:r>
            <w:proofErr w:type="gramStart"/>
            <w:r w:rsidRPr="00C92C84">
              <w:rPr>
                <w:rFonts w:ascii="Times New Roman" w:hAnsi="Times New Roman" w:cs="Times New Roman"/>
                <w:szCs w:val="23"/>
              </w:rPr>
              <w:t xml:space="preserve">  </w:t>
            </w:r>
            <w:proofErr w:type="gramEnd"/>
            <w:r w:rsidRPr="00C92C84">
              <w:rPr>
                <w:rFonts w:ascii="Times New Roman" w:hAnsi="Times New Roman" w:cs="Times New Roman"/>
                <w:szCs w:val="23"/>
              </w:rPr>
              <w:t>Básica</w:t>
            </w:r>
          </w:p>
        </w:tc>
        <w:tc>
          <w:tcPr>
            <w:tcW w:w="851" w:type="dxa"/>
            <w:tcBorders>
              <w:top w:val="single" w:sz="4" w:space="0" w:color="auto"/>
              <w:left w:val="nil"/>
              <w:bottom w:val="single" w:sz="4" w:space="0" w:color="auto"/>
              <w:right w:val="single" w:sz="4" w:space="0" w:color="auto"/>
            </w:tcBorders>
            <w:shd w:val="clear" w:color="auto" w:fill="auto"/>
            <w:vAlign w:val="center"/>
          </w:tcPr>
          <w:p w:rsidR="00250FDA" w:rsidRPr="00250FDA" w:rsidRDefault="00C92C84" w:rsidP="00066D4F">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2</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FDA" w:rsidRPr="00250FDA" w:rsidRDefault="00250FDA"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0FDA" w:rsidRPr="00250FDA" w:rsidRDefault="00250FDA"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0FDA" w:rsidRPr="00250FDA" w:rsidRDefault="00250FDA"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250FDA" w:rsidRPr="00250FDA" w:rsidRDefault="00250FDA" w:rsidP="00066D4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bl>
    <w:p w:rsidR="00F67F29" w:rsidRDefault="00F67F29" w:rsidP="000F4529">
      <w:pPr>
        <w:pStyle w:val="Default"/>
        <w:spacing w:after="158"/>
        <w:jc w:val="center"/>
        <w:rPr>
          <w:sz w:val="28"/>
          <w:szCs w:val="23"/>
        </w:rPr>
      </w:pPr>
    </w:p>
    <w:tbl>
      <w:tblPr>
        <w:tblW w:w="9923" w:type="dxa"/>
        <w:tblInd w:w="-214" w:type="dxa"/>
        <w:tblLayout w:type="fixed"/>
        <w:tblCellMar>
          <w:left w:w="70" w:type="dxa"/>
          <w:right w:w="70" w:type="dxa"/>
        </w:tblCellMar>
        <w:tblLook w:val="04A0" w:firstRow="1" w:lastRow="0" w:firstColumn="1" w:lastColumn="0" w:noHBand="0" w:noVBand="1"/>
      </w:tblPr>
      <w:tblGrid>
        <w:gridCol w:w="3348"/>
        <w:gridCol w:w="55"/>
        <w:gridCol w:w="796"/>
        <w:gridCol w:w="71"/>
        <w:gridCol w:w="637"/>
        <w:gridCol w:w="231"/>
        <w:gridCol w:w="23"/>
        <w:gridCol w:w="546"/>
        <w:gridCol w:w="299"/>
        <w:gridCol w:w="735"/>
        <w:gridCol w:w="133"/>
        <w:gridCol w:w="1034"/>
        <w:gridCol w:w="2015"/>
      </w:tblGrid>
      <w:tr w:rsidR="00ED0C3F" w:rsidRPr="00F43964" w:rsidTr="00D31E33">
        <w:trPr>
          <w:trHeight w:val="386"/>
        </w:trPr>
        <w:tc>
          <w:tcPr>
            <w:tcW w:w="9923" w:type="dxa"/>
            <w:gridSpan w:val="1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D0C3F" w:rsidRPr="00F43964" w:rsidRDefault="00ED0C3F" w:rsidP="00296A39">
            <w:pPr>
              <w:spacing w:after="0" w:line="240" w:lineRule="auto"/>
              <w:jc w:val="center"/>
              <w:rPr>
                <w:rFonts w:ascii="Times New Roman" w:eastAsia="Times New Roman" w:hAnsi="Times New Roman" w:cs="Times New Roman"/>
                <w:b/>
                <w:sz w:val="24"/>
                <w:szCs w:val="24"/>
              </w:rPr>
            </w:pPr>
            <w:r w:rsidRPr="00F43964">
              <w:rPr>
                <w:rFonts w:ascii="Times New Roman" w:eastAsia="Times New Roman" w:hAnsi="Times New Roman" w:cs="Times New Roman"/>
                <w:b/>
                <w:sz w:val="24"/>
                <w:szCs w:val="24"/>
              </w:rPr>
              <w:t xml:space="preserve">EIXO: </w:t>
            </w:r>
            <w:r>
              <w:rPr>
                <w:rFonts w:ascii="Times New Roman" w:eastAsia="Times New Roman" w:hAnsi="Times New Roman" w:cs="Times New Roman"/>
                <w:b/>
                <w:sz w:val="24"/>
                <w:szCs w:val="24"/>
              </w:rPr>
              <w:t>VIGILÂNCIA EM SAÚDE</w:t>
            </w:r>
          </w:p>
        </w:tc>
      </w:tr>
      <w:tr w:rsidR="00ED0C3F" w:rsidRPr="00ED0C3F" w:rsidTr="00D31E33">
        <w:trPr>
          <w:trHeight w:val="386"/>
        </w:trPr>
        <w:tc>
          <w:tcPr>
            <w:tcW w:w="9923"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C3F" w:rsidRPr="00ED0C3F" w:rsidRDefault="00ED0C3F" w:rsidP="00296A39">
            <w:pPr>
              <w:jc w:val="both"/>
              <w:rPr>
                <w:rFonts w:ascii="Times New Roman" w:hAnsi="Times New Roman" w:cs="Times New Roman"/>
              </w:rPr>
            </w:pPr>
            <w:r w:rsidRPr="00ED0C3F">
              <w:rPr>
                <w:rFonts w:ascii="Times New Roman" w:eastAsia="Times New Roman" w:hAnsi="Times New Roman" w:cs="Times New Roman"/>
                <w:b/>
                <w:bCs/>
                <w:color w:val="000000"/>
              </w:rPr>
              <w:t>Diretriz II</w:t>
            </w:r>
            <w:r w:rsidR="004F0C77">
              <w:rPr>
                <w:rFonts w:ascii="Times New Roman" w:eastAsia="Times New Roman" w:hAnsi="Times New Roman" w:cs="Times New Roman"/>
                <w:b/>
                <w:bCs/>
                <w:color w:val="000000"/>
              </w:rPr>
              <w:t>I</w:t>
            </w:r>
            <w:r w:rsidRPr="00ED0C3F">
              <w:rPr>
                <w:rFonts w:ascii="Times New Roman" w:eastAsia="Times New Roman" w:hAnsi="Times New Roman" w:cs="Times New Roman"/>
                <w:bCs/>
                <w:color w:val="000000"/>
              </w:rPr>
              <w:t xml:space="preserve"> - Redução dos riscos e agravos à saúde da população por meio das ações de promoção e prevenção buscando a articulação </w:t>
            </w:r>
            <w:proofErr w:type="spellStart"/>
            <w:r w:rsidRPr="00ED0C3F">
              <w:rPr>
                <w:rFonts w:ascii="Times New Roman" w:eastAsia="Times New Roman" w:hAnsi="Times New Roman" w:cs="Times New Roman"/>
                <w:bCs/>
                <w:color w:val="000000"/>
              </w:rPr>
              <w:t>intersetorial</w:t>
            </w:r>
            <w:proofErr w:type="spellEnd"/>
            <w:r w:rsidRPr="00ED0C3F">
              <w:rPr>
                <w:rFonts w:ascii="Times New Roman" w:eastAsia="Times New Roman" w:hAnsi="Times New Roman" w:cs="Times New Roman"/>
                <w:bCs/>
                <w:color w:val="000000"/>
              </w:rPr>
              <w:t xml:space="preserve"> considerando os determinantes e condicionantes de saúde com base nas necessidades sociais identificadas e a intervenção no risco sanitário.</w:t>
            </w:r>
          </w:p>
        </w:tc>
      </w:tr>
      <w:tr w:rsidR="00ED0C3F" w:rsidRPr="00ED0C3F" w:rsidTr="00D31E33">
        <w:trPr>
          <w:trHeight w:val="386"/>
        </w:trPr>
        <w:tc>
          <w:tcPr>
            <w:tcW w:w="9923"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C3F" w:rsidRPr="00ED0C3F" w:rsidRDefault="00ED0C3F" w:rsidP="00ED0C3F">
            <w:pPr>
              <w:jc w:val="both"/>
              <w:rPr>
                <w:rFonts w:ascii="Times New Roman" w:eastAsia="Times New Roman" w:hAnsi="Times New Roman" w:cs="Times New Roman"/>
                <w:color w:val="000000"/>
              </w:rPr>
            </w:pPr>
            <w:r w:rsidRPr="00ED0C3F">
              <w:rPr>
                <w:rFonts w:ascii="Times New Roman" w:eastAsia="Times New Roman" w:hAnsi="Times New Roman" w:cs="Times New Roman"/>
                <w:b/>
                <w:bCs/>
                <w:color w:val="000000"/>
              </w:rPr>
              <w:t>Objetivo I</w:t>
            </w:r>
            <w:r w:rsidRPr="00ED0C3F">
              <w:rPr>
                <w:rFonts w:ascii="Times New Roman" w:eastAsia="Times New Roman" w:hAnsi="Times New Roman" w:cs="Times New Roman"/>
                <w:color w:val="000000"/>
              </w:rPr>
              <w:t xml:space="preserve"> -</w:t>
            </w:r>
            <w:r w:rsidRPr="00ED0C3F">
              <w:rPr>
                <w:rFonts w:ascii="Times New Roman" w:eastAsia="Times New Roman" w:hAnsi="Times New Roman" w:cs="Times New Roman"/>
                <w:bCs/>
                <w:color w:val="000000"/>
              </w:rPr>
              <w:t xml:space="preserve"> Incorporar na prática cotidiana dos serviços de saúde a integralidade do cuidado, com ênfase na promoção da saúde e prevenção de doenças e agravos a partir da identificação e análise dos fatores geradores de ameaças </w:t>
            </w:r>
            <w:proofErr w:type="gramStart"/>
            <w:r w:rsidRPr="00ED0C3F">
              <w:rPr>
                <w:rFonts w:ascii="Times New Roman" w:eastAsia="Times New Roman" w:hAnsi="Times New Roman" w:cs="Times New Roman"/>
                <w:bCs/>
                <w:color w:val="000000"/>
              </w:rPr>
              <w:t>a</w:t>
            </w:r>
            <w:proofErr w:type="gramEnd"/>
            <w:r w:rsidRPr="00ED0C3F">
              <w:rPr>
                <w:rFonts w:ascii="Times New Roman" w:eastAsia="Times New Roman" w:hAnsi="Times New Roman" w:cs="Times New Roman"/>
                <w:bCs/>
                <w:color w:val="000000"/>
              </w:rPr>
              <w:t xml:space="preserve"> vida nas comunidades, bem como da vigilância e controle de doenças transmissíveis e não transmissíveis, e a regulação de bens e produtos sujeitos a legislação do SUS.</w:t>
            </w:r>
          </w:p>
        </w:tc>
      </w:tr>
      <w:tr w:rsidR="00ED0C3F" w:rsidRPr="00F43964" w:rsidTr="00D31E33">
        <w:trPr>
          <w:trHeight w:val="386"/>
        </w:trPr>
        <w:tc>
          <w:tcPr>
            <w:tcW w:w="5161" w:type="dxa"/>
            <w:gridSpan w:val="7"/>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ED0C3F" w:rsidRPr="00F43964" w:rsidRDefault="00ED0C3F" w:rsidP="00ED0C3F">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580" w:type="dxa"/>
            <w:gridSpan w:val="3"/>
            <w:tcBorders>
              <w:top w:val="single" w:sz="4" w:space="0" w:color="auto"/>
              <w:left w:val="nil"/>
              <w:bottom w:val="single" w:sz="4" w:space="0" w:color="auto"/>
              <w:right w:val="single" w:sz="4" w:space="0" w:color="auto"/>
            </w:tcBorders>
            <w:shd w:val="clear" w:color="auto" w:fill="DBDBDB" w:themeFill="accent3" w:themeFillTint="66"/>
            <w:vAlign w:val="center"/>
          </w:tcPr>
          <w:p w:rsidR="00ED0C3F" w:rsidRPr="00F43964" w:rsidRDefault="00ED0C3F" w:rsidP="00ED0C3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67"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ED0C3F" w:rsidRPr="00F43964" w:rsidRDefault="00ED0C3F" w:rsidP="00ED0C3F">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015"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ED0C3F" w:rsidRPr="00F43964" w:rsidRDefault="00ED0C3F" w:rsidP="00ED0C3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3E572A"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Default="003E572A" w:rsidP="00C91E98">
            <w:pPr>
              <w:autoSpaceDE w:val="0"/>
              <w:autoSpaceDN w:val="0"/>
              <w:adjustRightInd w:val="0"/>
              <w:spacing w:after="0" w:line="240" w:lineRule="auto"/>
              <w:jc w:val="both"/>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 xml:space="preserve">Número de óbitos prematuros (de 30 a 69 anos) pelo conjunto das </w:t>
            </w:r>
            <w:proofErr w:type="gramStart"/>
            <w:r w:rsidRPr="00AF5635">
              <w:rPr>
                <w:rFonts w:ascii="Times New Roman" w:eastAsiaTheme="minorHAnsi" w:hAnsi="Times New Roman" w:cs="Times New Roman"/>
                <w:lang w:eastAsia="en-US"/>
              </w:rPr>
              <w:t>4</w:t>
            </w:r>
            <w:proofErr w:type="gramEnd"/>
            <w:r w:rsidRPr="00AF5635">
              <w:rPr>
                <w:rFonts w:ascii="Times New Roman" w:eastAsiaTheme="minorHAnsi" w:hAnsi="Times New Roman" w:cs="Times New Roman"/>
                <w:lang w:eastAsia="en-US"/>
              </w:rPr>
              <w:t xml:space="preserve"> principais DCNT (doenças do aparelho circulatório, câncer, diabetes e doenças respiratórias crônicas)</w:t>
            </w:r>
          </w:p>
          <w:p w:rsidR="00BB2C24" w:rsidRPr="00AF5635" w:rsidRDefault="00BB2C24" w:rsidP="00C91E98">
            <w:pPr>
              <w:autoSpaceDE w:val="0"/>
              <w:autoSpaceDN w:val="0"/>
              <w:adjustRightInd w:val="0"/>
              <w:spacing w:after="0" w:line="240" w:lineRule="auto"/>
              <w:jc w:val="both"/>
              <w:rPr>
                <w:rFonts w:ascii="Times New Roman" w:eastAsia="Times New Roman" w:hAnsi="Times New Roman" w:cs="Times New Roman"/>
                <w:color w:val="000000"/>
              </w:rPr>
            </w:pP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26</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Nº absoluto</w:t>
            </w:r>
          </w:p>
        </w:tc>
        <w:tc>
          <w:tcPr>
            <w:tcW w:w="2015" w:type="dxa"/>
            <w:vMerge w:val="restart"/>
            <w:tcBorders>
              <w:top w:val="single" w:sz="4" w:space="0" w:color="auto"/>
              <w:left w:val="nil"/>
              <w:right w:val="single" w:sz="4" w:space="0" w:color="auto"/>
            </w:tcBorders>
            <w:shd w:val="clear" w:color="auto" w:fill="auto"/>
            <w:noWrap/>
            <w:vAlign w:val="center"/>
          </w:tcPr>
          <w:p w:rsidR="00AE5242" w:rsidRDefault="00AE5242" w:rsidP="00ED0C3F">
            <w:pPr>
              <w:spacing w:after="0" w:line="240" w:lineRule="auto"/>
              <w:jc w:val="center"/>
              <w:rPr>
                <w:rFonts w:ascii="Times-Roman" w:eastAsiaTheme="minorHAnsi" w:hAnsi="Times-Roman" w:cs="Times-Roman"/>
                <w:szCs w:val="16"/>
                <w:lang w:eastAsia="en-US"/>
              </w:rPr>
            </w:pPr>
          </w:p>
          <w:p w:rsidR="00AE5242" w:rsidRDefault="00AE5242" w:rsidP="00ED0C3F">
            <w:pPr>
              <w:spacing w:after="0" w:line="240" w:lineRule="auto"/>
              <w:jc w:val="center"/>
              <w:rPr>
                <w:rFonts w:ascii="Times-Roman" w:eastAsiaTheme="minorHAnsi" w:hAnsi="Times-Roman" w:cs="Times-Roman"/>
                <w:szCs w:val="16"/>
                <w:lang w:eastAsia="en-US"/>
              </w:rPr>
            </w:pPr>
          </w:p>
          <w:p w:rsidR="00AE5242" w:rsidRDefault="00AE5242" w:rsidP="00ED0C3F">
            <w:pPr>
              <w:spacing w:after="0" w:line="240" w:lineRule="auto"/>
              <w:jc w:val="center"/>
              <w:rPr>
                <w:rFonts w:ascii="Times-Roman" w:eastAsiaTheme="minorHAnsi" w:hAnsi="Times-Roman" w:cs="Times-Roman"/>
                <w:szCs w:val="16"/>
                <w:lang w:eastAsia="en-US"/>
              </w:rPr>
            </w:pPr>
          </w:p>
          <w:p w:rsidR="003E572A" w:rsidRPr="00A54839" w:rsidRDefault="00A54839" w:rsidP="00ED0C3F">
            <w:pPr>
              <w:spacing w:after="0" w:line="240" w:lineRule="auto"/>
              <w:jc w:val="center"/>
              <w:rPr>
                <w:rFonts w:ascii="Times New Roman" w:eastAsia="Times New Roman" w:hAnsi="Times New Roman" w:cs="Times New Roman"/>
                <w:color w:val="000000"/>
              </w:rPr>
            </w:pPr>
            <w:r w:rsidRPr="00A54839">
              <w:rPr>
                <w:rFonts w:ascii="Times New Roman" w:eastAsiaTheme="minorHAnsi" w:hAnsi="Times New Roman" w:cs="Times New Roman"/>
                <w:szCs w:val="16"/>
                <w:lang w:eastAsia="en-US"/>
              </w:rPr>
              <w:t>R$310.088,00</w:t>
            </w:r>
          </w:p>
        </w:tc>
      </w:tr>
      <w:tr w:rsidR="003E572A"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Default="003E572A" w:rsidP="00ED0C3F">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Proporção de óbitos de mulheres em idade fértil (MIF) investigados</w:t>
            </w:r>
          </w:p>
          <w:p w:rsidR="00BB2C24" w:rsidRPr="00AF5635" w:rsidRDefault="00BB2C24" w:rsidP="00ED0C3F">
            <w:pPr>
              <w:spacing w:after="0" w:line="240" w:lineRule="auto"/>
              <w:rPr>
                <w:rFonts w:ascii="Times New Roman" w:eastAsia="Times New Roman" w:hAnsi="Times New Roman" w:cs="Times New Roman"/>
                <w:color w:val="000000"/>
              </w:rPr>
            </w:pP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vMerge/>
            <w:tcBorders>
              <w:left w:val="nil"/>
              <w:right w:val="single" w:sz="4" w:space="0" w:color="auto"/>
            </w:tcBorders>
            <w:shd w:val="clear" w:color="auto" w:fill="auto"/>
            <w:noWrap/>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p>
        </w:tc>
      </w:tr>
      <w:tr w:rsidR="003E572A"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Default="003E572A" w:rsidP="00ED0C3F">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Proporção de registro de óbitos com causa básica definida</w:t>
            </w:r>
          </w:p>
          <w:p w:rsidR="00BB2C24" w:rsidRPr="00AF5635" w:rsidRDefault="00BB2C24" w:rsidP="00ED0C3F">
            <w:pPr>
              <w:spacing w:after="0" w:line="240" w:lineRule="auto"/>
              <w:rPr>
                <w:rFonts w:ascii="Times New Roman" w:eastAsiaTheme="minorHAnsi" w:hAnsi="Times New Roman" w:cs="Times New Roman"/>
                <w:lang w:eastAsia="en-US"/>
              </w:rPr>
            </w:pP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98</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vMerge/>
            <w:tcBorders>
              <w:left w:val="nil"/>
              <w:right w:val="single" w:sz="4" w:space="0" w:color="auto"/>
            </w:tcBorders>
            <w:shd w:val="clear" w:color="auto" w:fill="auto"/>
            <w:noWrap/>
            <w:vAlign w:val="center"/>
          </w:tcPr>
          <w:p w:rsidR="003E572A" w:rsidRPr="00AF5635" w:rsidRDefault="003E572A" w:rsidP="00ED0C3F">
            <w:pPr>
              <w:spacing w:after="0" w:line="240" w:lineRule="auto"/>
              <w:jc w:val="center"/>
              <w:rPr>
                <w:rFonts w:ascii="Times New Roman" w:eastAsia="Times New Roman" w:hAnsi="Times New Roman" w:cs="Times New Roman"/>
                <w:color w:val="000000"/>
              </w:rPr>
            </w:pPr>
          </w:p>
        </w:tc>
      </w:tr>
      <w:tr w:rsidR="003E572A"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Pr="00AF5635" w:rsidRDefault="003E572A" w:rsidP="005969AB">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Taxa de mortalidade infantil.</w:t>
            </w: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5969AB">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3</w:t>
            </w:r>
            <w:proofErr w:type="gramEnd"/>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5969A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Nº absoluto</w:t>
            </w:r>
          </w:p>
        </w:tc>
        <w:tc>
          <w:tcPr>
            <w:tcW w:w="2015" w:type="dxa"/>
            <w:vMerge/>
            <w:tcBorders>
              <w:left w:val="nil"/>
              <w:right w:val="single" w:sz="4" w:space="0" w:color="auto"/>
            </w:tcBorders>
            <w:shd w:val="clear" w:color="auto" w:fill="auto"/>
            <w:noWrap/>
            <w:vAlign w:val="center"/>
          </w:tcPr>
          <w:p w:rsidR="003E572A" w:rsidRPr="00AF5635" w:rsidRDefault="003E572A" w:rsidP="005969AB">
            <w:pPr>
              <w:spacing w:after="0" w:line="240" w:lineRule="auto"/>
              <w:jc w:val="center"/>
              <w:rPr>
                <w:rFonts w:ascii="Times New Roman" w:eastAsia="Times New Roman" w:hAnsi="Times New Roman" w:cs="Times New Roman"/>
                <w:color w:val="000000"/>
              </w:rPr>
            </w:pPr>
          </w:p>
        </w:tc>
      </w:tr>
      <w:tr w:rsidR="003E572A"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3E572A" w:rsidRPr="00AF5635" w:rsidRDefault="003E572A" w:rsidP="005969AB">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Número de óbitos maternos em determinado período e local de residência</w:t>
            </w: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5969AB">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0</w:t>
            </w:r>
            <w:proofErr w:type="gramEnd"/>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3E572A" w:rsidRPr="00AF5635" w:rsidRDefault="003E572A" w:rsidP="005969A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Nº absoluto</w:t>
            </w:r>
          </w:p>
        </w:tc>
        <w:tc>
          <w:tcPr>
            <w:tcW w:w="2015" w:type="dxa"/>
            <w:vMerge/>
            <w:tcBorders>
              <w:left w:val="nil"/>
              <w:bottom w:val="single" w:sz="4" w:space="0" w:color="auto"/>
              <w:right w:val="single" w:sz="4" w:space="0" w:color="auto"/>
            </w:tcBorders>
            <w:shd w:val="clear" w:color="auto" w:fill="auto"/>
            <w:noWrap/>
            <w:vAlign w:val="center"/>
          </w:tcPr>
          <w:p w:rsidR="003E572A" w:rsidRPr="00AF5635" w:rsidRDefault="003E572A" w:rsidP="005969AB">
            <w:pPr>
              <w:spacing w:after="0" w:line="240" w:lineRule="auto"/>
              <w:jc w:val="center"/>
              <w:rPr>
                <w:rFonts w:ascii="Times New Roman" w:eastAsia="Times New Roman" w:hAnsi="Times New Roman" w:cs="Times New Roman"/>
                <w:color w:val="000000"/>
              </w:rPr>
            </w:pPr>
          </w:p>
        </w:tc>
      </w:tr>
      <w:tr w:rsidR="005969AB" w:rsidRPr="00F43964" w:rsidTr="00D31E33">
        <w:trPr>
          <w:trHeight w:val="360"/>
        </w:trPr>
        <w:tc>
          <w:tcPr>
            <w:tcW w:w="3348"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5969AB" w:rsidRDefault="005969AB" w:rsidP="005969A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5969AB" w:rsidRPr="00F43964" w:rsidRDefault="005969AB" w:rsidP="005969A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526" w:type="dxa"/>
            <w:gridSpan w:val="10"/>
            <w:tcBorders>
              <w:top w:val="single" w:sz="4" w:space="0" w:color="auto"/>
              <w:left w:val="nil"/>
              <w:bottom w:val="single" w:sz="4" w:space="0" w:color="auto"/>
              <w:right w:val="single" w:sz="4" w:space="0" w:color="auto"/>
            </w:tcBorders>
            <w:shd w:val="clear" w:color="auto" w:fill="DBDBDB" w:themeFill="accent3" w:themeFillTint="66"/>
            <w:vAlign w:val="center"/>
          </w:tcPr>
          <w:p w:rsidR="005969AB" w:rsidRPr="00F43964" w:rsidRDefault="005969AB" w:rsidP="005969AB">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04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5969AB" w:rsidRPr="00F43964" w:rsidRDefault="005969AB" w:rsidP="005969AB">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5969AB" w:rsidRPr="00F43964" w:rsidTr="00D31E33">
        <w:trPr>
          <w:trHeight w:val="280"/>
        </w:trPr>
        <w:tc>
          <w:tcPr>
            <w:tcW w:w="3348"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5969AB" w:rsidRPr="00F43964" w:rsidRDefault="005969AB" w:rsidP="005969AB">
            <w:pPr>
              <w:spacing w:after="0" w:line="240" w:lineRule="auto"/>
              <w:jc w:val="both"/>
              <w:rPr>
                <w:rFonts w:ascii="Times New Roman" w:eastAsia="Times New Roman" w:hAnsi="Times New Roman" w:cs="Times New Roman"/>
                <w:color w:val="000000"/>
              </w:rPr>
            </w:pPr>
          </w:p>
        </w:tc>
        <w:tc>
          <w:tcPr>
            <w:tcW w:w="851" w:type="dxa"/>
            <w:gridSpan w:val="2"/>
            <w:tcBorders>
              <w:top w:val="single" w:sz="4" w:space="0" w:color="auto"/>
              <w:left w:val="nil"/>
              <w:bottom w:val="single" w:sz="4" w:space="0" w:color="auto"/>
              <w:right w:val="single" w:sz="4" w:space="0" w:color="auto"/>
            </w:tcBorders>
            <w:shd w:val="clear" w:color="auto" w:fill="EDEDED" w:themeFill="accent3" w:themeFillTint="33"/>
            <w:vAlign w:val="bottom"/>
          </w:tcPr>
          <w:p w:rsidR="005969AB" w:rsidRPr="00F43964" w:rsidRDefault="005969AB" w:rsidP="005969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5969AB" w:rsidRPr="00F43964" w:rsidRDefault="005969AB" w:rsidP="005969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80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5969AB" w:rsidRPr="00F43964" w:rsidRDefault="005969AB" w:rsidP="005969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5969AB" w:rsidRPr="00F43964" w:rsidRDefault="005969AB" w:rsidP="005969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049" w:type="dxa"/>
            <w:gridSpan w:val="2"/>
            <w:vMerge/>
            <w:tcBorders>
              <w:left w:val="single" w:sz="4" w:space="0" w:color="auto"/>
              <w:bottom w:val="single" w:sz="4" w:space="0" w:color="auto"/>
              <w:right w:val="single" w:sz="4" w:space="0" w:color="auto"/>
            </w:tcBorders>
            <w:shd w:val="clear" w:color="auto" w:fill="DEEAF6" w:themeFill="accent1" w:themeFillTint="33"/>
          </w:tcPr>
          <w:p w:rsidR="005969AB" w:rsidRPr="00F43964" w:rsidRDefault="005969AB" w:rsidP="005969AB">
            <w:pPr>
              <w:spacing w:after="0" w:line="240" w:lineRule="auto"/>
              <w:jc w:val="center"/>
              <w:rPr>
                <w:rFonts w:ascii="Times New Roman" w:eastAsia="Times New Roman" w:hAnsi="Times New Roman" w:cs="Times New Roman"/>
                <w:color w:val="000000"/>
              </w:rPr>
            </w:pPr>
          </w:p>
        </w:tc>
      </w:tr>
      <w:tr w:rsidR="001662E0" w:rsidRPr="00AF5635" w:rsidTr="00D31E33">
        <w:trPr>
          <w:trHeight w:val="280"/>
        </w:trPr>
        <w:tc>
          <w:tcPr>
            <w:tcW w:w="3348" w:type="dxa"/>
            <w:tcBorders>
              <w:left w:val="single" w:sz="4" w:space="0" w:color="auto"/>
              <w:bottom w:val="single" w:sz="4" w:space="0" w:color="auto"/>
              <w:right w:val="single" w:sz="4" w:space="0" w:color="auto"/>
            </w:tcBorders>
            <w:shd w:val="clear" w:color="auto" w:fill="auto"/>
            <w:noWrap/>
            <w:vAlign w:val="center"/>
          </w:tcPr>
          <w:p w:rsidR="001662E0" w:rsidRPr="00AF5635" w:rsidRDefault="001662E0" w:rsidP="001662E0">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Monitorar os óbitos ocorridos das </w:t>
            </w:r>
            <w:proofErr w:type="gramStart"/>
            <w:r w:rsidRPr="00AF5635">
              <w:rPr>
                <w:rFonts w:ascii="Times New Roman" w:eastAsia="Times New Roman" w:hAnsi="Times New Roman" w:cs="Times New Roman"/>
                <w:color w:val="000000"/>
              </w:rPr>
              <w:t>4</w:t>
            </w:r>
            <w:proofErr w:type="gramEnd"/>
            <w:r w:rsidRPr="00AF5635">
              <w:rPr>
                <w:rFonts w:ascii="Times New Roman" w:eastAsia="Times New Roman" w:hAnsi="Times New Roman" w:cs="Times New Roman"/>
                <w:color w:val="000000"/>
              </w:rPr>
              <w:t xml:space="preserve"> principais DNCT;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662E0" w:rsidRPr="00AF5635" w:rsidRDefault="001662E0" w:rsidP="001662E0">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62E0" w:rsidRPr="00AF5635" w:rsidRDefault="001662E0" w:rsidP="001662E0">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62E0" w:rsidRPr="00AF5635" w:rsidRDefault="001662E0" w:rsidP="001662E0">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62E0" w:rsidRPr="00AF5635" w:rsidRDefault="001662E0" w:rsidP="001662E0">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1662E0" w:rsidRPr="00AF5635" w:rsidRDefault="00A02F9B" w:rsidP="001662E0">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Vigilância em Saúde</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2F9B" w:rsidRPr="00AF5635" w:rsidRDefault="00A02F9B" w:rsidP="00A02F9B">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Alimentar base de dados do SIM através do envio da Declaração de óbito ao Estado</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Vigilância em Saúde</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2F9B" w:rsidRPr="00AF5635" w:rsidRDefault="00A02F9B" w:rsidP="00A02F9B">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Desenvolver ações educativas nas </w:t>
            </w:r>
            <w:r w:rsidRPr="00AF5635">
              <w:rPr>
                <w:rFonts w:ascii="Times New Roman" w:eastAsia="Times New Roman" w:hAnsi="Times New Roman" w:cs="Times New Roman"/>
                <w:color w:val="000000"/>
              </w:rPr>
              <w:lastRenderedPageBreak/>
              <w:t xml:space="preserve">UBS em conjunto com a Atenção Primária sobre as doenças </w:t>
            </w:r>
            <w:r w:rsidRPr="00AF5635">
              <w:rPr>
                <w:rFonts w:ascii="Times New Roman" w:eastAsiaTheme="minorHAnsi" w:hAnsi="Times New Roman" w:cs="Times New Roman"/>
                <w:lang w:eastAsia="en-US"/>
              </w:rPr>
              <w:t xml:space="preserve">do aparelho circulatório, câncer, diabetes e doenças respiratórias </w:t>
            </w:r>
            <w:proofErr w:type="gramStart"/>
            <w:r w:rsidRPr="00AF5635">
              <w:rPr>
                <w:rFonts w:ascii="Times New Roman" w:eastAsiaTheme="minorHAnsi" w:hAnsi="Times New Roman" w:cs="Times New Roman"/>
                <w:lang w:eastAsia="en-US"/>
              </w:rPr>
              <w:t>crônicas</w:t>
            </w:r>
            <w:proofErr w:type="gramEnd"/>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lastRenderedPageBreak/>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Coordenação da Vigilância em </w:t>
            </w:r>
            <w:r w:rsidRPr="00AF5635">
              <w:rPr>
                <w:rFonts w:ascii="Times New Roman" w:eastAsia="Times New Roman" w:hAnsi="Times New Roman" w:cs="Times New Roman"/>
                <w:color w:val="000000"/>
              </w:rPr>
              <w:lastRenderedPageBreak/>
              <w:t>Saúde e APS</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2F9B" w:rsidRPr="00AF5635" w:rsidRDefault="00A02F9B" w:rsidP="00A02F9B">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lastRenderedPageBreak/>
              <w:t>Investigar os óbitos maternos e de mulheres em MIF (10 a 49 anos)</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Vigilância em Saúde e APS</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2F9B" w:rsidRPr="00AF5635" w:rsidRDefault="00A02F9B" w:rsidP="00A02F9B">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Controle rigoroso da liberação da Declaração de Óbito para os estabelecimentos de saúde</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Vigilância em Saúde</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2F9B" w:rsidRPr="00AF5635" w:rsidRDefault="00A02F9B" w:rsidP="00A02F9B">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Orientação dos profissionais de saúde para o correto preenchimento da DO</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Vigilância em Saúde</w:t>
            </w:r>
          </w:p>
        </w:tc>
      </w:tr>
      <w:tr w:rsidR="00A02F9B" w:rsidRPr="00F43964" w:rsidTr="00D31E33">
        <w:trPr>
          <w:trHeight w:val="386"/>
        </w:trPr>
        <w:tc>
          <w:tcPr>
            <w:tcW w:w="5161" w:type="dxa"/>
            <w:gridSpan w:val="7"/>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A02F9B" w:rsidRPr="00F43964" w:rsidRDefault="00A02F9B" w:rsidP="00A02F9B">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580" w:type="dxa"/>
            <w:gridSpan w:val="3"/>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67"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015"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A02F9B"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02F9B" w:rsidRPr="00AF5635" w:rsidRDefault="00A02F9B" w:rsidP="00A02F9B">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 xml:space="preserve">Proporção de vacinas selecionadas do CNV para crianças &lt; 2 anos - </w:t>
            </w:r>
            <w:proofErr w:type="spellStart"/>
            <w:r w:rsidRPr="00AF5635">
              <w:rPr>
                <w:rFonts w:ascii="Times New Roman" w:eastAsiaTheme="minorHAnsi" w:hAnsi="Times New Roman" w:cs="Times New Roman"/>
                <w:lang w:eastAsia="en-US"/>
              </w:rPr>
              <w:t>pentavalente</w:t>
            </w:r>
            <w:proofErr w:type="spellEnd"/>
            <w:r w:rsidRPr="00AF5635">
              <w:rPr>
                <w:rFonts w:ascii="Times New Roman" w:eastAsiaTheme="minorHAnsi" w:hAnsi="Times New Roman" w:cs="Times New Roman"/>
                <w:lang w:eastAsia="en-US"/>
              </w:rPr>
              <w:t xml:space="preserve"> (3ª dose), pneumocócica 10-valente (2ª), poliomielite (3ª) e tríplice viral (1ª) - com cobertura vacinal </w:t>
            </w:r>
            <w:proofErr w:type="gramStart"/>
            <w:r w:rsidRPr="00AF5635">
              <w:rPr>
                <w:rFonts w:ascii="Times New Roman" w:eastAsiaTheme="minorHAnsi" w:hAnsi="Times New Roman" w:cs="Times New Roman"/>
                <w:lang w:eastAsia="en-US"/>
              </w:rPr>
              <w:t>preconizada</w:t>
            </w:r>
            <w:proofErr w:type="gramEnd"/>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95</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tcBorders>
              <w:top w:val="single" w:sz="4" w:space="0" w:color="auto"/>
              <w:left w:val="nil"/>
              <w:bottom w:val="single" w:sz="4" w:space="0" w:color="auto"/>
              <w:right w:val="single" w:sz="4" w:space="0" w:color="auto"/>
            </w:tcBorders>
            <w:shd w:val="clear" w:color="auto" w:fill="auto"/>
            <w:noWrap/>
            <w:vAlign w:val="center"/>
          </w:tcPr>
          <w:p w:rsidR="00A02F9B" w:rsidRPr="00AF5635" w:rsidRDefault="006A370C"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R$100.000,00</w:t>
            </w:r>
          </w:p>
        </w:tc>
      </w:tr>
      <w:tr w:rsidR="00A02F9B" w:rsidRPr="00F43964" w:rsidTr="00D31E33">
        <w:trPr>
          <w:trHeight w:val="360"/>
        </w:trPr>
        <w:tc>
          <w:tcPr>
            <w:tcW w:w="3348"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A02F9B" w:rsidRDefault="00A02F9B" w:rsidP="00A02F9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A02F9B" w:rsidRPr="00F43964" w:rsidRDefault="00A02F9B" w:rsidP="00A02F9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526" w:type="dxa"/>
            <w:gridSpan w:val="10"/>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04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A02F9B" w:rsidRPr="00F43964" w:rsidRDefault="00A02F9B" w:rsidP="00A02F9B">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A02F9B" w:rsidRPr="00F43964" w:rsidTr="00D31E33">
        <w:trPr>
          <w:trHeight w:val="280"/>
        </w:trPr>
        <w:tc>
          <w:tcPr>
            <w:tcW w:w="3348"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A02F9B" w:rsidRPr="00F43964" w:rsidRDefault="00A02F9B" w:rsidP="00A02F9B">
            <w:pPr>
              <w:spacing w:after="0" w:line="240" w:lineRule="auto"/>
              <w:jc w:val="both"/>
              <w:rPr>
                <w:rFonts w:ascii="Times New Roman" w:eastAsia="Times New Roman" w:hAnsi="Times New Roman" w:cs="Times New Roman"/>
                <w:color w:val="000000"/>
              </w:rPr>
            </w:pPr>
          </w:p>
        </w:tc>
        <w:tc>
          <w:tcPr>
            <w:tcW w:w="851" w:type="dxa"/>
            <w:gridSpan w:val="2"/>
            <w:tcBorders>
              <w:top w:val="single" w:sz="4" w:space="0" w:color="auto"/>
              <w:left w:val="nil"/>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80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049" w:type="dxa"/>
            <w:gridSpan w:val="2"/>
            <w:vMerge/>
            <w:tcBorders>
              <w:left w:val="single" w:sz="4" w:space="0" w:color="auto"/>
              <w:bottom w:val="single" w:sz="4" w:space="0" w:color="auto"/>
              <w:right w:val="single" w:sz="4" w:space="0" w:color="auto"/>
            </w:tcBorders>
            <w:shd w:val="clear" w:color="auto" w:fill="DEEAF6" w:themeFill="accent1" w:themeFillTint="33"/>
          </w:tcPr>
          <w:p w:rsidR="00A02F9B" w:rsidRPr="00F43964" w:rsidRDefault="00A02F9B" w:rsidP="00A02F9B">
            <w:pPr>
              <w:spacing w:after="0" w:line="240" w:lineRule="auto"/>
              <w:jc w:val="center"/>
              <w:rPr>
                <w:rFonts w:ascii="Times New Roman" w:eastAsia="Times New Roman" w:hAnsi="Times New Roman" w:cs="Times New Roman"/>
                <w:color w:val="000000"/>
              </w:rPr>
            </w:pPr>
          </w:p>
        </w:tc>
      </w:tr>
      <w:tr w:rsidR="00A02F9B" w:rsidRPr="00AF5635" w:rsidTr="00D31E33">
        <w:trPr>
          <w:trHeight w:val="280"/>
        </w:trPr>
        <w:tc>
          <w:tcPr>
            <w:tcW w:w="3348" w:type="dxa"/>
            <w:tcBorders>
              <w:left w:val="single" w:sz="4" w:space="0" w:color="auto"/>
              <w:bottom w:val="single" w:sz="4" w:space="0" w:color="auto"/>
              <w:right w:val="single" w:sz="4" w:space="0" w:color="auto"/>
            </w:tcBorders>
            <w:shd w:val="clear" w:color="auto" w:fill="auto"/>
            <w:noWrap/>
            <w:vAlign w:val="center"/>
          </w:tcPr>
          <w:p w:rsidR="00A54839" w:rsidRDefault="00A54839" w:rsidP="00A02F9B">
            <w:pPr>
              <w:rPr>
                <w:rFonts w:ascii="Times New Roman" w:eastAsia="Times New Roman" w:hAnsi="Times New Roman" w:cs="Times New Roman"/>
                <w:color w:val="000000"/>
              </w:rPr>
            </w:pPr>
          </w:p>
          <w:p w:rsidR="00A02F9B" w:rsidRPr="00AF5635" w:rsidRDefault="00A02F9B" w:rsidP="00A02F9B">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Atingir Coberturas Vacinas nas Campanhas de Vacinação preconizadas pelo MS</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95%</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95%</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95%</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95%</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Imunização</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839" w:rsidRDefault="00A54839" w:rsidP="00A02F9B">
            <w:pPr>
              <w:spacing w:after="0" w:line="240" w:lineRule="auto"/>
              <w:jc w:val="both"/>
              <w:rPr>
                <w:rFonts w:ascii="Times New Roman" w:eastAsia="Times New Roman" w:hAnsi="Times New Roman" w:cs="Times New Roman"/>
                <w:color w:val="000000"/>
              </w:rPr>
            </w:pPr>
          </w:p>
          <w:p w:rsidR="00A02F9B" w:rsidRPr="00AF5635" w:rsidRDefault="00A02F9B" w:rsidP="00A02F9B">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Realização do dia “D” em local acessível </w:t>
            </w:r>
            <w:proofErr w:type="gramStart"/>
            <w:r w:rsidRPr="00AF5635">
              <w:rPr>
                <w:rFonts w:ascii="Times New Roman" w:eastAsia="Times New Roman" w:hAnsi="Times New Roman" w:cs="Times New Roman"/>
                <w:color w:val="000000"/>
              </w:rPr>
              <w:t>a</w:t>
            </w:r>
            <w:proofErr w:type="gramEnd"/>
            <w:r w:rsidRPr="00AF5635">
              <w:rPr>
                <w:rFonts w:ascii="Times New Roman" w:eastAsia="Times New Roman" w:hAnsi="Times New Roman" w:cs="Times New Roman"/>
                <w:color w:val="000000"/>
              </w:rPr>
              <w:t xml:space="preserve"> população</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Imunização</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2F9B" w:rsidRPr="00AF5635" w:rsidRDefault="00A02F9B" w:rsidP="00A02F9B">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Divulgação da campanha no site da prefeitura, panfletos, volante, e outros meios.</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Imunização</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2F9B" w:rsidRPr="00AF5635" w:rsidRDefault="00A02F9B" w:rsidP="00A02F9B">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Reuniões antecipadas com as equipes envolvidas a fim de traçar estratégias para alcance da cobertura</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Imunização e Gestor</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2F9B" w:rsidRPr="00AF5635" w:rsidRDefault="00A02F9B" w:rsidP="00A02F9B">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Digitar doses aplicadas por </w:t>
            </w:r>
            <w:proofErr w:type="spellStart"/>
            <w:r w:rsidRPr="00AF5635">
              <w:rPr>
                <w:rFonts w:ascii="Times New Roman" w:eastAsia="Times New Roman" w:hAnsi="Times New Roman" w:cs="Times New Roman"/>
                <w:color w:val="000000"/>
              </w:rPr>
              <w:t>imunobiológico</w:t>
            </w:r>
            <w:proofErr w:type="spellEnd"/>
            <w:r w:rsidRPr="00AF5635">
              <w:rPr>
                <w:rFonts w:ascii="Times New Roman" w:eastAsia="Times New Roman" w:hAnsi="Times New Roman" w:cs="Times New Roman"/>
                <w:color w:val="000000"/>
              </w:rPr>
              <w:t xml:space="preserve"> na sala de vacina e fazer consolidado das doses digitadas</w:t>
            </w:r>
          </w:p>
        </w:tc>
        <w:tc>
          <w:tcPr>
            <w:tcW w:w="851" w:type="dxa"/>
            <w:gridSpan w:val="2"/>
            <w:tcBorders>
              <w:top w:val="single" w:sz="4" w:space="0" w:color="auto"/>
              <w:left w:val="nil"/>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Imunização</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2F9B" w:rsidRPr="00AF5635" w:rsidRDefault="00A02F9B" w:rsidP="00A02F9B">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Monitorar os cartões espelhos existentes na sala de Vacina e realizar Busca ativa de faltosos; promover </w:t>
            </w:r>
            <w:proofErr w:type="gramStart"/>
            <w:r w:rsidRPr="00AF5635">
              <w:rPr>
                <w:rFonts w:ascii="Times New Roman" w:eastAsia="Times New Roman" w:hAnsi="Times New Roman" w:cs="Times New Roman"/>
                <w:color w:val="000000"/>
              </w:rPr>
              <w:t>a prevenção de riscos a população</w:t>
            </w:r>
            <w:proofErr w:type="gramEnd"/>
            <w:r w:rsidRPr="00AF5635">
              <w:rPr>
                <w:rFonts w:ascii="Times New Roman" w:eastAsia="Times New Roman" w:hAnsi="Times New Roman" w:cs="Times New Roman"/>
                <w:color w:val="000000"/>
              </w:rPr>
              <w:t>;</w:t>
            </w:r>
          </w:p>
        </w:tc>
        <w:tc>
          <w:tcPr>
            <w:tcW w:w="851" w:type="dxa"/>
            <w:gridSpan w:val="2"/>
            <w:tcBorders>
              <w:top w:val="single" w:sz="4" w:space="0" w:color="auto"/>
              <w:left w:val="nil"/>
              <w:bottom w:val="single" w:sz="4" w:space="0" w:color="auto"/>
              <w:right w:val="single" w:sz="4" w:space="0" w:color="auto"/>
            </w:tcBorders>
            <w:shd w:val="clear" w:color="auto" w:fill="auto"/>
          </w:tcPr>
          <w:p w:rsidR="00A54839" w:rsidRDefault="00A54839" w:rsidP="00A02F9B">
            <w:pPr>
              <w:rPr>
                <w:rFonts w:ascii="Times New Roman" w:eastAsia="Times New Roman" w:hAnsi="Times New Roman" w:cs="Times New Roman"/>
                <w:color w:val="000000"/>
              </w:rPr>
            </w:pPr>
          </w:p>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A54839" w:rsidRDefault="00A54839" w:rsidP="00A02F9B">
            <w:pPr>
              <w:rPr>
                <w:rFonts w:ascii="Times New Roman" w:eastAsia="Times New Roman" w:hAnsi="Times New Roman" w:cs="Times New Roman"/>
                <w:color w:val="000000"/>
              </w:rPr>
            </w:pPr>
          </w:p>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tcPr>
          <w:p w:rsidR="00A54839" w:rsidRDefault="00A54839" w:rsidP="00A02F9B">
            <w:pPr>
              <w:rPr>
                <w:rFonts w:ascii="Times New Roman" w:eastAsia="Times New Roman" w:hAnsi="Times New Roman" w:cs="Times New Roman"/>
                <w:color w:val="000000"/>
              </w:rPr>
            </w:pPr>
          </w:p>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tcPr>
          <w:p w:rsidR="00A54839" w:rsidRDefault="00A54839" w:rsidP="00A02F9B">
            <w:pPr>
              <w:rPr>
                <w:rFonts w:ascii="Times New Roman" w:eastAsia="Times New Roman" w:hAnsi="Times New Roman" w:cs="Times New Roman"/>
                <w:color w:val="000000"/>
              </w:rPr>
            </w:pPr>
          </w:p>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54839" w:rsidRDefault="00A02F9B" w:rsidP="00A54839">
            <w:pPr>
              <w:spacing w:after="0" w:line="240" w:lineRule="auto"/>
              <w:jc w:val="center"/>
              <w:rPr>
                <w:rFonts w:ascii="Times New Roman" w:eastAsia="Times New Roman" w:hAnsi="Times New Roman" w:cs="Times New Roman"/>
                <w:color w:val="000000"/>
              </w:rPr>
            </w:pPr>
            <w:r w:rsidRPr="00A54839">
              <w:rPr>
                <w:rFonts w:ascii="Times New Roman" w:eastAsia="Times New Roman" w:hAnsi="Times New Roman" w:cs="Times New Roman"/>
                <w:color w:val="000000"/>
              </w:rPr>
              <w:t>Coordenação da Imunização</w:t>
            </w:r>
          </w:p>
        </w:tc>
      </w:tr>
      <w:tr w:rsidR="00A02F9B"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2F9B" w:rsidRPr="00AF5635" w:rsidRDefault="00A02F9B" w:rsidP="00A02F9B">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lastRenderedPageBreak/>
              <w:t>Divulgar a Campanha Nacional de Multivacinação nas Escolas e ESFS</w:t>
            </w:r>
          </w:p>
        </w:tc>
        <w:tc>
          <w:tcPr>
            <w:tcW w:w="851" w:type="dxa"/>
            <w:gridSpan w:val="2"/>
            <w:tcBorders>
              <w:top w:val="single" w:sz="4" w:space="0" w:color="auto"/>
              <w:left w:val="nil"/>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tcPr>
          <w:p w:rsidR="00A02F9B" w:rsidRPr="00AF5635" w:rsidRDefault="00A02F9B" w:rsidP="00A02F9B">
            <w:pPr>
              <w:rPr>
                <w:rFonts w:ascii="Times New Roman" w:hAnsi="Times New Roman" w:cs="Times New Roman"/>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02F9B" w:rsidRPr="00AF5635" w:rsidRDefault="00A02F9B"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Coordenação da Imunização</w:t>
            </w:r>
          </w:p>
        </w:tc>
      </w:tr>
      <w:tr w:rsidR="00A02F9B" w:rsidRPr="00F43964" w:rsidTr="00D31E33">
        <w:trPr>
          <w:trHeight w:val="386"/>
        </w:trPr>
        <w:tc>
          <w:tcPr>
            <w:tcW w:w="5161" w:type="dxa"/>
            <w:gridSpan w:val="7"/>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A02F9B" w:rsidRPr="00F43964" w:rsidRDefault="00A02F9B" w:rsidP="00A02F9B">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580" w:type="dxa"/>
            <w:gridSpan w:val="3"/>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67"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015"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6A370C"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A370C" w:rsidRDefault="006A370C" w:rsidP="00A02F9B">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 xml:space="preserve">Proporção de casos de doenças de notificação compulsória </w:t>
            </w:r>
            <w:proofErr w:type="gramStart"/>
            <w:r w:rsidRPr="00AF5635">
              <w:rPr>
                <w:rFonts w:ascii="Times New Roman" w:eastAsiaTheme="minorHAnsi" w:hAnsi="Times New Roman" w:cs="Times New Roman"/>
                <w:lang w:eastAsia="en-US"/>
              </w:rPr>
              <w:t>imediata (DNCI) encerradas</w:t>
            </w:r>
            <w:proofErr w:type="gramEnd"/>
            <w:r w:rsidRPr="00AF5635">
              <w:rPr>
                <w:rFonts w:ascii="Times New Roman" w:eastAsiaTheme="minorHAnsi" w:hAnsi="Times New Roman" w:cs="Times New Roman"/>
                <w:lang w:eastAsia="en-US"/>
              </w:rPr>
              <w:t xml:space="preserve"> em até 60 dias após notificação</w:t>
            </w:r>
          </w:p>
          <w:p w:rsidR="006A370C" w:rsidRPr="00AF5635" w:rsidRDefault="006A370C" w:rsidP="00A02F9B">
            <w:pPr>
              <w:spacing w:after="0" w:line="240" w:lineRule="auto"/>
              <w:rPr>
                <w:rFonts w:ascii="Times New Roman" w:eastAsiaTheme="minorHAnsi" w:hAnsi="Times New Roman" w:cs="Times New Roman"/>
                <w:lang w:eastAsia="en-US"/>
              </w:rPr>
            </w:pP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vMerge w:val="restart"/>
            <w:tcBorders>
              <w:top w:val="single" w:sz="4" w:space="0" w:color="auto"/>
              <w:left w:val="nil"/>
              <w:right w:val="single" w:sz="4" w:space="0" w:color="auto"/>
            </w:tcBorders>
            <w:shd w:val="clear" w:color="auto" w:fill="auto"/>
            <w:noWrap/>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R$400.000,00</w:t>
            </w:r>
          </w:p>
        </w:tc>
      </w:tr>
      <w:tr w:rsidR="006A370C"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A370C" w:rsidRDefault="006A370C" w:rsidP="00A02F9B">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Proporção de cura dos casos novos de hanseníase diagnosticados nos anos das coortes</w:t>
            </w:r>
          </w:p>
          <w:p w:rsidR="006A370C" w:rsidRPr="00AF5635" w:rsidRDefault="006A370C" w:rsidP="00A02F9B">
            <w:pPr>
              <w:spacing w:after="0" w:line="240" w:lineRule="auto"/>
              <w:rPr>
                <w:rFonts w:ascii="Times New Roman" w:eastAsiaTheme="minorHAnsi" w:hAnsi="Times New Roman" w:cs="Times New Roman"/>
                <w:lang w:eastAsia="en-US"/>
              </w:rPr>
            </w:pP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vMerge/>
            <w:tcBorders>
              <w:left w:val="nil"/>
              <w:right w:val="single" w:sz="4" w:space="0" w:color="auto"/>
            </w:tcBorders>
            <w:shd w:val="clear" w:color="auto" w:fill="auto"/>
            <w:noWrap/>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p>
        </w:tc>
      </w:tr>
      <w:tr w:rsidR="006A370C"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A370C" w:rsidRDefault="006A370C" w:rsidP="00A02F9B">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Número de casos novos de sífilis congênita em menores de um ano de idade</w:t>
            </w:r>
          </w:p>
          <w:p w:rsidR="006A370C" w:rsidRPr="00AF5635" w:rsidRDefault="006A370C" w:rsidP="00A02F9B">
            <w:pPr>
              <w:spacing w:after="0" w:line="240" w:lineRule="auto"/>
              <w:rPr>
                <w:rFonts w:ascii="Times New Roman" w:eastAsiaTheme="minorHAnsi" w:hAnsi="Times New Roman" w:cs="Times New Roman"/>
                <w:lang w:eastAsia="en-US"/>
              </w:rPr>
            </w:pP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0</w:t>
            </w:r>
            <w:proofErr w:type="gramEnd"/>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Nº absoluto</w:t>
            </w:r>
          </w:p>
        </w:tc>
        <w:tc>
          <w:tcPr>
            <w:tcW w:w="2015" w:type="dxa"/>
            <w:vMerge/>
            <w:tcBorders>
              <w:left w:val="nil"/>
              <w:right w:val="single" w:sz="4" w:space="0" w:color="auto"/>
            </w:tcBorders>
            <w:shd w:val="clear" w:color="auto" w:fill="auto"/>
            <w:noWrap/>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p>
        </w:tc>
      </w:tr>
      <w:tr w:rsidR="006A370C"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A370C" w:rsidRDefault="006A370C" w:rsidP="00A02F9B">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Proporção de preenchimento do campo "ocupação" nas notificações de agravos relacionados ao trabalho</w:t>
            </w:r>
          </w:p>
          <w:p w:rsidR="006A370C" w:rsidRPr="00AF5635" w:rsidRDefault="006A370C" w:rsidP="00A02F9B">
            <w:pPr>
              <w:spacing w:after="0" w:line="240" w:lineRule="auto"/>
              <w:rPr>
                <w:rFonts w:ascii="Times New Roman" w:eastAsiaTheme="minorHAnsi" w:hAnsi="Times New Roman" w:cs="Times New Roman"/>
                <w:lang w:eastAsia="en-US"/>
              </w:rPr>
            </w:pP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vMerge/>
            <w:tcBorders>
              <w:left w:val="nil"/>
              <w:bottom w:val="single" w:sz="4" w:space="0" w:color="auto"/>
              <w:right w:val="single" w:sz="4" w:space="0" w:color="auto"/>
            </w:tcBorders>
            <w:shd w:val="clear" w:color="auto" w:fill="auto"/>
            <w:noWrap/>
            <w:vAlign w:val="center"/>
          </w:tcPr>
          <w:p w:rsidR="006A370C" w:rsidRPr="00AF5635" w:rsidRDefault="006A370C" w:rsidP="00A02F9B">
            <w:pPr>
              <w:spacing w:after="0" w:line="240" w:lineRule="auto"/>
              <w:jc w:val="center"/>
              <w:rPr>
                <w:rFonts w:ascii="Times New Roman" w:eastAsia="Times New Roman" w:hAnsi="Times New Roman" w:cs="Times New Roman"/>
                <w:color w:val="000000"/>
              </w:rPr>
            </w:pPr>
          </w:p>
        </w:tc>
      </w:tr>
      <w:tr w:rsidR="00A02F9B" w:rsidRPr="00F43964" w:rsidTr="00D31E33">
        <w:trPr>
          <w:trHeight w:val="360"/>
        </w:trPr>
        <w:tc>
          <w:tcPr>
            <w:tcW w:w="3348"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A02F9B" w:rsidRDefault="00A02F9B" w:rsidP="00A02F9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A02F9B" w:rsidRPr="00F43964" w:rsidRDefault="00A02F9B" w:rsidP="00A02F9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526" w:type="dxa"/>
            <w:gridSpan w:val="10"/>
            <w:tcBorders>
              <w:top w:val="single" w:sz="4" w:space="0" w:color="auto"/>
              <w:left w:val="nil"/>
              <w:bottom w:val="single" w:sz="4" w:space="0" w:color="auto"/>
              <w:right w:val="single" w:sz="4" w:space="0" w:color="auto"/>
            </w:tcBorders>
            <w:shd w:val="clear" w:color="auto" w:fill="DBDBDB" w:themeFill="accent3" w:themeFillTint="66"/>
            <w:vAlign w:val="center"/>
          </w:tcPr>
          <w:p w:rsidR="00A02F9B" w:rsidRPr="00F43964" w:rsidRDefault="00A02F9B" w:rsidP="00A02F9B">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04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A02F9B" w:rsidRPr="00F43964" w:rsidRDefault="00A02F9B" w:rsidP="00A02F9B">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A02F9B" w:rsidRPr="00F43964" w:rsidTr="00D31E33">
        <w:trPr>
          <w:trHeight w:val="280"/>
        </w:trPr>
        <w:tc>
          <w:tcPr>
            <w:tcW w:w="3348"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A02F9B" w:rsidRPr="00F43964" w:rsidRDefault="00A02F9B" w:rsidP="00A02F9B">
            <w:pPr>
              <w:spacing w:after="0" w:line="240" w:lineRule="auto"/>
              <w:jc w:val="both"/>
              <w:rPr>
                <w:rFonts w:ascii="Times New Roman" w:eastAsia="Times New Roman" w:hAnsi="Times New Roman" w:cs="Times New Roman"/>
                <w:color w:val="000000"/>
              </w:rPr>
            </w:pPr>
          </w:p>
        </w:tc>
        <w:tc>
          <w:tcPr>
            <w:tcW w:w="851" w:type="dxa"/>
            <w:gridSpan w:val="2"/>
            <w:tcBorders>
              <w:top w:val="single" w:sz="4" w:space="0" w:color="auto"/>
              <w:left w:val="nil"/>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80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A02F9B" w:rsidRPr="00F43964" w:rsidRDefault="00A02F9B" w:rsidP="00A02F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049" w:type="dxa"/>
            <w:gridSpan w:val="2"/>
            <w:vMerge/>
            <w:tcBorders>
              <w:left w:val="single" w:sz="4" w:space="0" w:color="auto"/>
              <w:bottom w:val="single" w:sz="4" w:space="0" w:color="auto"/>
              <w:right w:val="single" w:sz="4" w:space="0" w:color="auto"/>
            </w:tcBorders>
            <w:shd w:val="clear" w:color="auto" w:fill="DEEAF6" w:themeFill="accent1" w:themeFillTint="33"/>
          </w:tcPr>
          <w:p w:rsidR="00A02F9B" w:rsidRPr="00F43964" w:rsidRDefault="00A02F9B" w:rsidP="00A02F9B">
            <w:pPr>
              <w:spacing w:after="0" w:line="240" w:lineRule="auto"/>
              <w:jc w:val="center"/>
              <w:rPr>
                <w:rFonts w:ascii="Times New Roman" w:eastAsia="Times New Roman" w:hAnsi="Times New Roman" w:cs="Times New Roman"/>
                <w:color w:val="000000"/>
              </w:rPr>
            </w:pPr>
          </w:p>
        </w:tc>
      </w:tr>
      <w:tr w:rsidR="00F32FA9" w:rsidRPr="00AF5635" w:rsidTr="00D31E33">
        <w:trPr>
          <w:trHeight w:val="280"/>
        </w:trPr>
        <w:tc>
          <w:tcPr>
            <w:tcW w:w="3348" w:type="dxa"/>
            <w:tcBorders>
              <w:left w:val="single" w:sz="4" w:space="0" w:color="auto"/>
              <w:bottom w:val="single" w:sz="4" w:space="0" w:color="auto"/>
              <w:right w:val="single" w:sz="4" w:space="0" w:color="auto"/>
            </w:tcBorders>
            <w:shd w:val="clear" w:color="auto" w:fill="auto"/>
            <w:noWrap/>
            <w:vAlign w:val="bottom"/>
          </w:tcPr>
          <w:p w:rsidR="00F32FA9" w:rsidRDefault="00F32FA9" w:rsidP="00F32FA9">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Encerrar casos de DNCI em tempo oportuno</w:t>
            </w:r>
          </w:p>
          <w:p w:rsidR="006A370C" w:rsidRPr="00AF5635" w:rsidRDefault="006A370C" w:rsidP="00F32FA9">
            <w:pPr>
              <w:spacing w:after="0" w:line="240" w:lineRule="auto"/>
              <w:jc w:val="both"/>
              <w:rPr>
                <w:rFonts w:ascii="Times New Roman" w:eastAsia="Times New Roman" w:hAnsi="Times New Roman" w:cs="Times New Roman"/>
                <w:color w:val="000000"/>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F32FA9" w:rsidRPr="00AF5635" w:rsidRDefault="00F32FA9"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2FA9" w:rsidRPr="00AF5635" w:rsidRDefault="00F32FA9"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2FA9" w:rsidRPr="00AF5635" w:rsidRDefault="00F32FA9"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2FA9" w:rsidRPr="00AF5635" w:rsidRDefault="00F32FA9"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90%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F32FA9" w:rsidRPr="00AF5635" w:rsidRDefault="00875EAC"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Epidemiológica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Enviar pelo menos </w:t>
            </w:r>
            <w:proofErr w:type="gramStart"/>
            <w:r w:rsidRPr="00AF5635">
              <w:rPr>
                <w:rFonts w:ascii="Times New Roman" w:eastAsia="Times New Roman" w:hAnsi="Times New Roman" w:cs="Times New Roman"/>
                <w:color w:val="000000"/>
              </w:rPr>
              <w:t>1</w:t>
            </w:r>
            <w:proofErr w:type="gramEnd"/>
            <w:r w:rsidRPr="00AF5635">
              <w:rPr>
                <w:rFonts w:ascii="Times New Roman" w:eastAsia="Times New Roman" w:hAnsi="Times New Roman" w:cs="Times New Roman"/>
                <w:color w:val="000000"/>
              </w:rPr>
              <w:t xml:space="preserve"> lote do Sistema de Informação de Agravos de Notificação (SINAN) semanalmente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52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52</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52</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52</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Epidemiológica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Capacitar profissionais quanto ao preenchimento correto das notificações;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Epidemiológica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Realizar reuniões mensais com os responsáveis pelas fontes notificadoras a fim de alinhar conceitos</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12</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12</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12</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Epidemiológica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Garantir tratamento para os casos de </w:t>
            </w:r>
            <w:r w:rsidR="00F67F29">
              <w:rPr>
                <w:rFonts w:ascii="Times New Roman" w:eastAsia="Times New Roman" w:hAnsi="Times New Roman" w:cs="Times New Roman"/>
                <w:color w:val="000000"/>
              </w:rPr>
              <w:t>Tuberculose (</w:t>
            </w:r>
            <w:r w:rsidRPr="00AF5635">
              <w:rPr>
                <w:rFonts w:ascii="Times New Roman" w:eastAsia="Times New Roman" w:hAnsi="Times New Roman" w:cs="Times New Roman"/>
                <w:color w:val="000000"/>
              </w:rPr>
              <w:t>TB</w:t>
            </w:r>
            <w:r w:rsidR="00F67F29">
              <w:rPr>
                <w:rFonts w:ascii="Times New Roman" w:eastAsia="Times New Roman" w:hAnsi="Times New Roman" w:cs="Times New Roman"/>
                <w:color w:val="000000"/>
              </w:rPr>
              <w:t>)</w:t>
            </w:r>
            <w:r w:rsidRPr="00AF5635">
              <w:rPr>
                <w:rFonts w:ascii="Times New Roman" w:eastAsia="Times New Roman" w:hAnsi="Times New Roman" w:cs="Times New Roman"/>
                <w:color w:val="000000"/>
              </w:rPr>
              <w:t xml:space="preserve"> e Hanseníase, assim como a busca de Faltosos;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Epidemiológica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Ofertar os exames necessários para os casos de TB e Hanseníase</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Epidemiológica e Gestor</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Garantir consultas ao paciente de TB e Hanseníase, e seus </w:t>
            </w:r>
            <w:proofErr w:type="gramStart"/>
            <w:r w:rsidRPr="00AF5635">
              <w:rPr>
                <w:rFonts w:ascii="Times New Roman" w:eastAsia="Times New Roman" w:hAnsi="Times New Roman" w:cs="Times New Roman"/>
                <w:color w:val="000000"/>
              </w:rPr>
              <w:t>contatos</w:t>
            </w:r>
            <w:proofErr w:type="gramEnd"/>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Epidemiológica</w:t>
            </w:r>
          </w:p>
        </w:tc>
      </w:tr>
      <w:tr w:rsidR="00F32FA9" w:rsidRPr="00F43964" w:rsidTr="00D31E33">
        <w:trPr>
          <w:trHeight w:val="386"/>
        </w:trPr>
        <w:tc>
          <w:tcPr>
            <w:tcW w:w="5161" w:type="dxa"/>
            <w:gridSpan w:val="7"/>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32FA9" w:rsidRPr="00F43964" w:rsidRDefault="00F32FA9" w:rsidP="00F32FA9">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580" w:type="dxa"/>
            <w:gridSpan w:val="3"/>
            <w:tcBorders>
              <w:top w:val="single" w:sz="4" w:space="0" w:color="auto"/>
              <w:left w:val="nil"/>
              <w:bottom w:val="single" w:sz="4" w:space="0" w:color="auto"/>
              <w:right w:val="single" w:sz="4" w:space="0" w:color="auto"/>
            </w:tcBorders>
            <w:shd w:val="clear" w:color="auto" w:fill="DBDBDB" w:themeFill="accent3" w:themeFillTint="66"/>
            <w:vAlign w:val="center"/>
          </w:tcPr>
          <w:p w:rsidR="00F32FA9" w:rsidRPr="00F43964" w:rsidRDefault="00F32FA9" w:rsidP="00F32FA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67"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F32FA9" w:rsidRPr="00F43964" w:rsidRDefault="00F32FA9" w:rsidP="00F32FA9">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015"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F32FA9" w:rsidRPr="00F43964" w:rsidRDefault="00F32FA9" w:rsidP="00F32FA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6A370C"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A370C" w:rsidRPr="00AF5635" w:rsidRDefault="006A370C" w:rsidP="00F32FA9">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 xml:space="preserve">Proporção de análises realizadas em amostras de água para consumo humano quanto aos parâmetros </w:t>
            </w:r>
            <w:r w:rsidRPr="00AF5635">
              <w:rPr>
                <w:rFonts w:ascii="Times New Roman" w:eastAsiaTheme="minorHAnsi" w:hAnsi="Times New Roman" w:cs="Times New Roman"/>
                <w:lang w:eastAsia="en-US"/>
              </w:rPr>
              <w:lastRenderedPageBreak/>
              <w:t xml:space="preserve">coliformes totais, cloro residual livre e </w:t>
            </w:r>
            <w:proofErr w:type="gramStart"/>
            <w:r w:rsidRPr="00AF5635">
              <w:rPr>
                <w:rFonts w:ascii="Times New Roman" w:eastAsiaTheme="minorHAnsi" w:hAnsi="Times New Roman" w:cs="Times New Roman"/>
                <w:lang w:eastAsia="en-US"/>
              </w:rPr>
              <w:t>turbidez</w:t>
            </w:r>
            <w:proofErr w:type="gramEnd"/>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lastRenderedPageBreak/>
              <w:t>100</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vMerge w:val="restart"/>
            <w:tcBorders>
              <w:top w:val="single" w:sz="4" w:space="0" w:color="auto"/>
              <w:left w:val="nil"/>
              <w:right w:val="single" w:sz="4" w:space="0" w:color="auto"/>
            </w:tcBorders>
            <w:shd w:val="clear" w:color="auto" w:fill="auto"/>
            <w:noWrap/>
            <w:vAlign w:val="center"/>
          </w:tcPr>
          <w:p w:rsidR="006A370C" w:rsidRDefault="006A370C" w:rsidP="006A370C">
            <w:pPr>
              <w:spacing w:after="0" w:line="240" w:lineRule="auto"/>
              <w:jc w:val="center"/>
              <w:rPr>
                <w:rFonts w:ascii="Calibri" w:eastAsia="Times New Roman" w:hAnsi="Calibri"/>
                <w:color w:val="000000"/>
              </w:rPr>
            </w:pPr>
            <w:r>
              <w:rPr>
                <w:rFonts w:ascii="Calibri" w:hAnsi="Calibri"/>
                <w:color w:val="000000"/>
              </w:rPr>
              <w:t>R$1.606.660,00</w:t>
            </w:r>
          </w:p>
          <w:p w:rsidR="006A370C" w:rsidRPr="00AF5635" w:rsidRDefault="006A370C" w:rsidP="00F32FA9">
            <w:pPr>
              <w:spacing w:after="0" w:line="240" w:lineRule="auto"/>
              <w:jc w:val="center"/>
              <w:rPr>
                <w:rFonts w:ascii="Times New Roman" w:eastAsia="Times New Roman" w:hAnsi="Times New Roman" w:cs="Times New Roman"/>
                <w:color w:val="000000"/>
              </w:rPr>
            </w:pPr>
          </w:p>
        </w:tc>
      </w:tr>
      <w:tr w:rsidR="006A370C"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A370C" w:rsidRPr="00AF5635" w:rsidRDefault="006A370C" w:rsidP="00F32FA9">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lastRenderedPageBreak/>
              <w:t xml:space="preserve">Percentual de municípios que realizam no mínimo seis grupos de ações de vigilância sanitária, consideradas necessárias a todos os </w:t>
            </w:r>
            <w:proofErr w:type="gramStart"/>
            <w:r w:rsidRPr="00AF5635">
              <w:rPr>
                <w:rFonts w:ascii="Times New Roman" w:eastAsiaTheme="minorHAnsi" w:hAnsi="Times New Roman" w:cs="Times New Roman"/>
                <w:lang w:eastAsia="en-US"/>
              </w:rPr>
              <w:t>municípios</w:t>
            </w:r>
            <w:proofErr w:type="gramEnd"/>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w:t>
            </w:r>
          </w:p>
        </w:tc>
        <w:tc>
          <w:tcPr>
            <w:tcW w:w="2015" w:type="dxa"/>
            <w:vMerge/>
            <w:tcBorders>
              <w:left w:val="nil"/>
              <w:right w:val="single" w:sz="4" w:space="0" w:color="auto"/>
            </w:tcBorders>
            <w:shd w:val="clear" w:color="auto" w:fill="auto"/>
            <w:noWrap/>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p>
        </w:tc>
      </w:tr>
      <w:tr w:rsidR="006A370C" w:rsidRPr="00AF5635" w:rsidTr="00D31E33">
        <w:trPr>
          <w:trHeight w:val="300"/>
        </w:trPr>
        <w:tc>
          <w:tcPr>
            <w:tcW w:w="51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A370C" w:rsidRPr="00AF5635" w:rsidRDefault="006A370C" w:rsidP="00F32FA9">
            <w:pPr>
              <w:spacing w:after="0" w:line="240" w:lineRule="auto"/>
              <w:rPr>
                <w:rFonts w:ascii="Times New Roman" w:eastAsiaTheme="minorHAnsi" w:hAnsi="Times New Roman" w:cs="Times New Roman"/>
                <w:lang w:eastAsia="en-US"/>
              </w:rPr>
            </w:pPr>
            <w:r w:rsidRPr="00AF5635">
              <w:rPr>
                <w:rFonts w:ascii="Times New Roman" w:eastAsiaTheme="minorHAnsi" w:hAnsi="Times New Roman" w:cs="Times New Roman"/>
                <w:lang w:eastAsia="en-US"/>
              </w:rPr>
              <w:t>Número de ciclos que atingiram mínimo de 80% de cobertura de imóveis visitados para controle vetorial da dengue</w:t>
            </w:r>
          </w:p>
        </w:tc>
        <w:tc>
          <w:tcPr>
            <w:tcW w:w="1580" w:type="dxa"/>
            <w:gridSpan w:val="3"/>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proofErr w:type="gramStart"/>
            <w:r w:rsidRPr="00AF5635">
              <w:rPr>
                <w:rFonts w:ascii="Times New Roman" w:eastAsia="Times New Roman" w:hAnsi="Times New Roman" w:cs="Times New Roman"/>
                <w:color w:val="000000"/>
              </w:rPr>
              <w:t>4</w:t>
            </w:r>
            <w:proofErr w:type="gramEnd"/>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Nº absoluto</w:t>
            </w:r>
          </w:p>
        </w:tc>
        <w:tc>
          <w:tcPr>
            <w:tcW w:w="2015" w:type="dxa"/>
            <w:vMerge/>
            <w:tcBorders>
              <w:left w:val="nil"/>
              <w:bottom w:val="single" w:sz="4" w:space="0" w:color="auto"/>
              <w:right w:val="single" w:sz="4" w:space="0" w:color="auto"/>
            </w:tcBorders>
            <w:shd w:val="clear" w:color="auto" w:fill="auto"/>
            <w:noWrap/>
            <w:vAlign w:val="center"/>
          </w:tcPr>
          <w:p w:rsidR="006A370C" w:rsidRPr="00AF5635" w:rsidRDefault="006A370C" w:rsidP="00F32FA9">
            <w:pPr>
              <w:spacing w:after="0" w:line="240" w:lineRule="auto"/>
              <w:jc w:val="center"/>
              <w:rPr>
                <w:rFonts w:ascii="Times New Roman" w:eastAsia="Times New Roman" w:hAnsi="Times New Roman" w:cs="Times New Roman"/>
                <w:color w:val="000000"/>
              </w:rPr>
            </w:pPr>
          </w:p>
        </w:tc>
      </w:tr>
      <w:tr w:rsidR="00F32FA9" w:rsidRPr="00F43964" w:rsidTr="00D31E33">
        <w:trPr>
          <w:trHeight w:val="360"/>
        </w:trPr>
        <w:tc>
          <w:tcPr>
            <w:tcW w:w="3348"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F32FA9" w:rsidRDefault="00F32FA9" w:rsidP="00F32FA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F32FA9" w:rsidRPr="00F43964" w:rsidRDefault="00F32FA9" w:rsidP="00F32FA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526" w:type="dxa"/>
            <w:gridSpan w:val="10"/>
            <w:tcBorders>
              <w:top w:val="single" w:sz="4" w:space="0" w:color="auto"/>
              <w:left w:val="nil"/>
              <w:bottom w:val="single" w:sz="4" w:space="0" w:color="auto"/>
              <w:right w:val="single" w:sz="4" w:space="0" w:color="auto"/>
            </w:tcBorders>
            <w:shd w:val="clear" w:color="auto" w:fill="DBDBDB" w:themeFill="accent3" w:themeFillTint="66"/>
            <w:vAlign w:val="center"/>
          </w:tcPr>
          <w:p w:rsidR="00F32FA9" w:rsidRPr="00F43964" w:rsidRDefault="00F32FA9" w:rsidP="00F32FA9">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04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F32FA9" w:rsidRPr="00F43964" w:rsidRDefault="00F32FA9" w:rsidP="00F32FA9">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F32FA9" w:rsidRPr="00F43964" w:rsidTr="00D31E33">
        <w:trPr>
          <w:trHeight w:val="280"/>
        </w:trPr>
        <w:tc>
          <w:tcPr>
            <w:tcW w:w="3348"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F32FA9" w:rsidRPr="00F43964" w:rsidRDefault="00F32FA9" w:rsidP="00F32FA9">
            <w:pPr>
              <w:spacing w:after="0" w:line="240" w:lineRule="auto"/>
              <w:jc w:val="both"/>
              <w:rPr>
                <w:rFonts w:ascii="Times New Roman" w:eastAsia="Times New Roman" w:hAnsi="Times New Roman" w:cs="Times New Roman"/>
                <w:color w:val="000000"/>
              </w:rPr>
            </w:pPr>
          </w:p>
        </w:tc>
        <w:tc>
          <w:tcPr>
            <w:tcW w:w="851" w:type="dxa"/>
            <w:gridSpan w:val="2"/>
            <w:tcBorders>
              <w:top w:val="single" w:sz="4" w:space="0" w:color="auto"/>
              <w:left w:val="nil"/>
              <w:bottom w:val="single" w:sz="4" w:space="0" w:color="auto"/>
              <w:right w:val="single" w:sz="4" w:space="0" w:color="auto"/>
            </w:tcBorders>
            <w:shd w:val="clear" w:color="auto" w:fill="EDEDED" w:themeFill="accent3" w:themeFillTint="33"/>
            <w:vAlign w:val="bottom"/>
          </w:tcPr>
          <w:p w:rsidR="00F32FA9" w:rsidRPr="00F43964" w:rsidRDefault="00F32FA9" w:rsidP="00F32F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F32FA9" w:rsidRPr="00F43964" w:rsidRDefault="00F32FA9" w:rsidP="00F32F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80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F32FA9" w:rsidRPr="00F43964" w:rsidRDefault="00F32FA9" w:rsidP="00F32F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F32FA9" w:rsidRPr="00F43964" w:rsidRDefault="00F32FA9" w:rsidP="00F32F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049" w:type="dxa"/>
            <w:gridSpan w:val="2"/>
            <w:vMerge/>
            <w:tcBorders>
              <w:left w:val="single" w:sz="4" w:space="0" w:color="auto"/>
              <w:bottom w:val="single" w:sz="4" w:space="0" w:color="auto"/>
              <w:right w:val="single" w:sz="4" w:space="0" w:color="auto"/>
            </w:tcBorders>
            <w:shd w:val="clear" w:color="auto" w:fill="DEEAF6" w:themeFill="accent1" w:themeFillTint="33"/>
          </w:tcPr>
          <w:p w:rsidR="00F32FA9" w:rsidRPr="00F43964" w:rsidRDefault="00F32FA9" w:rsidP="00F32FA9">
            <w:pPr>
              <w:spacing w:after="0" w:line="240" w:lineRule="auto"/>
              <w:jc w:val="center"/>
              <w:rPr>
                <w:rFonts w:ascii="Times New Roman" w:eastAsia="Times New Roman" w:hAnsi="Times New Roman" w:cs="Times New Roman"/>
                <w:color w:val="000000"/>
              </w:rPr>
            </w:pPr>
          </w:p>
        </w:tc>
      </w:tr>
      <w:tr w:rsidR="00DF0366" w:rsidRPr="00AF5635" w:rsidTr="00D31E33">
        <w:trPr>
          <w:trHeight w:val="280"/>
        </w:trPr>
        <w:tc>
          <w:tcPr>
            <w:tcW w:w="3348" w:type="dxa"/>
            <w:tcBorders>
              <w:left w:val="single" w:sz="4" w:space="0" w:color="auto"/>
              <w:bottom w:val="single" w:sz="4" w:space="0" w:color="auto"/>
              <w:right w:val="single" w:sz="4" w:space="0" w:color="auto"/>
            </w:tcBorders>
            <w:shd w:val="clear" w:color="auto" w:fill="auto"/>
            <w:noWrap/>
            <w:vAlign w:val="bottom"/>
          </w:tcPr>
          <w:p w:rsidR="00DF0366" w:rsidRPr="00AF5635" w:rsidRDefault="00DF0366" w:rsidP="00DF0366">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Coleta de água em pontos estratégicos para envio ao LACEN</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DF0366" w:rsidRPr="00AF5635" w:rsidRDefault="00DF0366" w:rsidP="00DF036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F0366" w:rsidRPr="00AF5635" w:rsidRDefault="00DF0366" w:rsidP="00DF036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F0366" w:rsidRPr="00AF5635" w:rsidRDefault="00DF0366" w:rsidP="00DF036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F0366" w:rsidRPr="00AF5635" w:rsidRDefault="00DF0366" w:rsidP="00DF036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DF0366" w:rsidRPr="00AF5635" w:rsidRDefault="00DF0366" w:rsidP="00DF0366">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Sanitária</w:t>
            </w:r>
          </w:p>
        </w:tc>
      </w:tr>
      <w:tr w:rsidR="00875EAC" w:rsidRPr="00AF5635" w:rsidTr="00D31E33">
        <w:trPr>
          <w:trHeight w:val="280"/>
        </w:trPr>
        <w:tc>
          <w:tcPr>
            <w:tcW w:w="3348" w:type="dxa"/>
            <w:tcBorders>
              <w:left w:val="single" w:sz="4" w:space="0" w:color="auto"/>
              <w:bottom w:val="single" w:sz="4" w:space="0" w:color="auto"/>
              <w:right w:val="single" w:sz="4" w:space="0" w:color="auto"/>
            </w:tcBorders>
            <w:shd w:val="clear" w:color="auto" w:fill="auto"/>
            <w:noWrap/>
            <w:vAlign w:val="bottom"/>
          </w:tcPr>
          <w:p w:rsidR="00875EAC" w:rsidRPr="00AF5635" w:rsidRDefault="00875EAC" w:rsidP="00875EAC">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Garantir o envio das amostras de água ao LACEN</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Sanitária e Gestor</w:t>
            </w:r>
          </w:p>
        </w:tc>
      </w:tr>
      <w:tr w:rsidR="00875EAC" w:rsidRPr="00AF5635" w:rsidTr="00D31E33">
        <w:trPr>
          <w:trHeight w:val="280"/>
        </w:trPr>
        <w:tc>
          <w:tcPr>
            <w:tcW w:w="3348" w:type="dxa"/>
            <w:tcBorders>
              <w:left w:val="single" w:sz="4" w:space="0" w:color="auto"/>
              <w:bottom w:val="single" w:sz="4" w:space="0" w:color="auto"/>
              <w:right w:val="single" w:sz="4" w:space="0" w:color="auto"/>
            </w:tcBorders>
            <w:shd w:val="clear" w:color="auto" w:fill="auto"/>
            <w:noWrap/>
            <w:vAlign w:val="bottom"/>
          </w:tcPr>
          <w:p w:rsidR="00875EAC" w:rsidRPr="00AF5635" w:rsidRDefault="00875EAC" w:rsidP="00875EAC">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Garantir insumos para realização das coletas das amostras;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Sanitária e Gestor</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AC" w:rsidRPr="00AF5635" w:rsidRDefault="00875EAC" w:rsidP="00875EAC">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Executar as ações do Programa de Qualificação das Ações de Vigilância em Saúde PQAVS</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Sanitária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Realizar Investigação das denúncias e reclamações sobre a Vigilância em Saúde</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Sanitária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Inspeção sanitária e liberação de alvará para os estabelecimentos aptos, conforme critério estabelecido pela </w:t>
            </w:r>
            <w:proofErr w:type="gramStart"/>
            <w:r w:rsidRPr="00AF5635">
              <w:rPr>
                <w:rFonts w:ascii="Times New Roman" w:eastAsia="Times New Roman" w:hAnsi="Times New Roman" w:cs="Times New Roman"/>
                <w:color w:val="000000"/>
              </w:rPr>
              <w:t>VISA</w:t>
            </w:r>
            <w:proofErr w:type="gramEnd"/>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Sanitária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AC" w:rsidRPr="00AF5635" w:rsidRDefault="00875EAC" w:rsidP="00875EAC">
            <w:pPr>
              <w:spacing w:after="0" w:line="240" w:lineRule="auto"/>
              <w:jc w:val="both"/>
              <w:rPr>
                <w:rFonts w:ascii="Times New Roman" w:eastAsia="Times New Roman" w:hAnsi="Times New Roman" w:cs="Times New Roman"/>
                <w:color w:val="000000"/>
              </w:rPr>
            </w:pPr>
            <w:r w:rsidRPr="00AF5635">
              <w:rPr>
                <w:rFonts w:ascii="Times New Roman" w:eastAsiaTheme="minorHAnsi" w:hAnsi="Times New Roman" w:cs="Times New Roman"/>
                <w:lang w:eastAsia="en-US"/>
              </w:rPr>
              <w:t>Visita domiciliar do ACE para controle da dengue</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3049" w:type="dxa"/>
            <w:gridSpan w:val="2"/>
            <w:tcBorders>
              <w:top w:val="single" w:sz="4" w:space="0" w:color="auto"/>
              <w:left w:val="single" w:sz="4" w:space="0" w:color="auto"/>
              <w:bottom w:val="single" w:sz="4" w:space="0" w:color="auto"/>
              <w:right w:val="single" w:sz="4" w:space="0" w:color="auto"/>
            </w:tcBorders>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Ambiental</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AC" w:rsidRPr="00AF5635" w:rsidRDefault="00875EAC" w:rsidP="00875EAC">
            <w:pPr>
              <w:spacing w:after="0" w:line="240" w:lineRule="auto"/>
              <w:jc w:val="both"/>
              <w:rPr>
                <w:rFonts w:ascii="Times New Roman" w:eastAsiaTheme="minorHAnsi" w:hAnsi="Times New Roman" w:cs="Times New Roman"/>
                <w:lang w:eastAsia="en-US"/>
              </w:rPr>
            </w:pPr>
            <w:r w:rsidRPr="00AF5635">
              <w:rPr>
                <w:rFonts w:ascii="Times New Roman" w:eastAsia="Times New Roman" w:hAnsi="Times New Roman" w:cs="Times New Roman"/>
                <w:color w:val="000000"/>
              </w:rPr>
              <w:t xml:space="preserve">Realizar mensalmente ações educativas na comunidade e escolas sobre Dengue, </w:t>
            </w:r>
            <w:proofErr w:type="spellStart"/>
            <w:r w:rsidRPr="00AF5635">
              <w:rPr>
                <w:rFonts w:ascii="Times New Roman" w:eastAsia="Times New Roman" w:hAnsi="Times New Roman" w:cs="Times New Roman"/>
                <w:color w:val="000000"/>
              </w:rPr>
              <w:t>Chikungunya</w:t>
            </w:r>
            <w:proofErr w:type="spellEnd"/>
            <w:r w:rsidRPr="00AF5635">
              <w:rPr>
                <w:rFonts w:ascii="Times New Roman" w:eastAsia="Times New Roman" w:hAnsi="Times New Roman" w:cs="Times New Roman"/>
                <w:color w:val="000000"/>
              </w:rPr>
              <w:t xml:space="preserve"> e </w:t>
            </w:r>
            <w:proofErr w:type="spellStart"/>
            <w:proofErr w:type="gramStart"/>
            <w:r w:rsidRPr="00AF5635">
              <w:rPr>
                <w:rFonts w:ascii="Times New Roman" w:eastAsia="Times New Roman" w:hAnsi="Times New Roman" w:cs="Times New Roman"/>
                <w:color w:val="000000"/>
              </w:rPr>
              <w:t>Zika</w:t>
            </w:r>
            <w:proofErr w:type="spellEnd"/>
            <w:proofErr w:type="gramEnd"/>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80%</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Sanitária</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AC" w:rsidRPr="00AF5635" w:rsidRDefault="00875EAC" w:rsidP="00875EAC">
            <w:pPr>
              <w:spacing w:after="0" w:line="240" w:lineRule="auto"/>
              <w:jc w:val="both"/>
              <w:rPr>
                <w:rFonts w:ascii="Times New Roman" w:eastAsia="Times New Roman" w:hAnsi="Times New Roman" w:cs="Times New Roman"/>
                <w:color w:val="000000"/>
              </w:rPr>
            </w:pPr>
            <w:r w:rsidRPr="00AF5635">
              <w:rPr>
                <w:rFonts w:ascii="Times New Roman" w:eastAsia="Times New Roman" w:hAnsi="Times New Roman" w:cs="Times New Roman"/>
                <w:color w:val="000000"/>
              </w:rPr>
              <w:t>Notificar o proprietário dos imóveis que apresentarem focos da doença (advertência ou penalidade)</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Ambiental</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 xml:space="preserve">Manter equipe de ACE e intensificar os registros das visitas;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Ambiental e Gestor</w:t>
            </w:r>
          </w:p>
        </w:tc>
      </w:tr>
      <w:tr w:rsidR="00875EAC" w:rsidRPr="00AF5635"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AF5635" w:rsidRDefault="00875EAC" w:rsidP="00875EAC">
            <w:pPr>
              <w:rPr>
                <w:rFonts w:ascii="Times New Roman" w:eastAsia="Times New Roman" w:hAnsi="Times New Roman" w:cs="Times New Roman"/>
                <w:color w:val="000000"/>
              </w:rPr>
            </w:pPr>
            <w:r w:rsidRPr="00AF5635">
              <w:rPr>
                <w:rFonts w:ascii="Times New Roman" w:eastAsia="Times New Roman" w:hAnsi="Times New Roman" w:cs="Times New Roman"/>
                <w:color w:val="000000"/>
              </w:rPr>
              <w:t>Examinar as larvas coletadas</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100%</w:t>
            </w:r>
          </w:p>
        </w:tc>
        <w:tc>
          <w:tcPr>
            <w:tcW w:w="3049" w:type="dxa"/>
            <w:gridSpan w:val="2"/>
            <w:tcBorders>
              <w:top w:val="single" w:sz="4" w:space="0" w:color="auto"/>
              <w:left w:val="single" w:sz="4" w:space="0" w:color="auto"/>
              <w:bottom w:val="single" w:sz="4" w:space="0" w:color="auto"/>
              <w:right w:val="single" w:sz="4" w:space="0" w:color="auto"/>
            </w:tcBorders>
          </w:tcPr>
          <w:p w:rsidR="00875EAC" w:rsidRPr="00AF5635" w:rsidRDefault="00875EAC" w:rsidP="00875EAC">
            <w:pPr>
              <w:spacing w:after="0" w:line="240" w:lineRule="auto"/>
              <w:jc w:val="center"/>
              <w:rPr>
                <w:rFonts w:ascii="Times New Roman" w:eastAsia="Times New Roman" w:hAnsi="Times New Roman" w:cs="Times New Roman"/>
                <w:color w:val="000000"/>
              </w:rPr>
            </w:pPr>
            <w:r w:rsidRPr="00AF5635">
              <w:rPr>
                <w:rFonts w:ascii="Times New Roman" w:eastAsia="Times New Roman" w:hAnsi="Times New Roman" w:cs="Times New Roman"/>
                <w:color w:val="000000"/>
              </w:rPr>
              <w:t>Vigilância Ambiental</w:t>
            </w:r>
          </w:p>
        </w:tc>
      </w:tr>
      <w:tr w:rsidR="00162A9E" w:rsidRPr="00162A9E" w:rsidTr="00D31E33">
        <w:trPr>
          <w:trHeight w:val="280"/>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2A9E" w:rsidRPr="00162A9E" w:rsidRDefault="00162A9E" w:rsidP="00162A9E">
            <w:pPr>
              <w:pStyle w:val="Default"/>
              <w:spacing w:after="158"/>
              <w:jc w:val="both"/>
              <w:rPr>
                <w:sz w:val="22"/>
                <w:szCs w:val="23"/>
              </w:rPr>
            </w:pPr>
            <w:r>
              <w:rPr>
                <w:sz w:val="22"/>
                <w:szCs w:val="23"/>
              </w:rPr>
              <w:t>Aquisição de u</w:t>
            </w:r>
            <w:r w:rsidRPr="00162A9E">
              <w:rPr>
                <w:sz w:val="22"/>
                <w:szCs w:val="23"/>
              </w:rPr>
              <w:t>nifo</w:t>
            </w:r>
            <w:r w:rsidR="006A370C">
              <w:rPr>
                <w:sz w:val="22"/>
                <w:szCs w:val="23"/>
              </w:rPr>
              <w:t>r</w:t>
            </w:r>
            <w:r w:rsidRPr="00162A9E">
              <w:rPr>
                <w:sz w:val="22"/>
                <w:szCs w:val="23"/>
              </w:rPr>
              <w:t>mes para ACE</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62A9E" w:rsidRPr="00162A9E" w:rsidRDefault="00162A9E"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A9E" w:rsidRPr="00162A9E" w:rsidRDefault="00162A9E" w:rsidP="00162A9E">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2A9E" w:rsidRPr="00162A9E" w:rsidRDefault="00162A9E"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2A9E" w:rsidRPr="00162A9E" w:rsidRDefault="00162A9E"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049" w:type="dxa"/>
            <w:gridSpan w:val="2"/>
            <w:tcBorders>
              <w:top w:val="single" w:sz="4" w:space="0" w:color="auto"/>
              <w:left w:val="single" w:sz="4" w:space="0" w:color="auto"/>
              <w:bottom w:val="single" w:sz="4" w:space="0" w:color="auto"/>
              <w:right w:val="single" w:sz="4" w:space="0" w:color="auto"/>
            </w:tcBorders>
          </w:tcPr>
          <w:p w:rsidR="00162A9E" w:rsidRPr="00162A9E" w:rsidRDefault="00162A9E"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361F40" w:rsidRPr="00162A9E" w:rsidTr="00D31E33">
        <w:trPr>
          <w:trHeight w:val="280"/>
        </w:trPr>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61F40" w:rsidRPr="00A8171C" w:rsidRDefault="00361F40" w:rsidP="00D31E33">
            <w:pPr>
              <w:spacing w:after="0" w:line="240" w:lineRule="auto"/>
              <w:jc w:val="center"/>
              <w:rPr>
                <w:rFonts w:ascii="Times New Roman" w:eastAsia="Times New Roman" w:hAnsi="Times New Roman" w:cs="Times New Roman"/>
                <w:b/>
                <w:highlight w:val="yellow"/>
              </w:rPr>
            </w:pPr>
            <w:bookmarkStart w:id="0" w:name="_GoBack" w:colFirst="0" w:colLast="5"/>
            <w:r w:rsidRPr="00A8171C">
              <w:rPr>
                <w:rFonts w:ascii="Times New Roman" w:eastAsia="Times New Roman" w:hAnsi="Times New Roman" w:cs="Times New Roman"/>
                <w:b/>
                <w:color w:val="000000"/>
                <w:highlight w:val="yellow"/>
              </w:rPr>
              <w:t>INDICADOR</w:t>
            </w:r>
          </w:p>
        </w:tc>
        <w:tc>
          <w:tcPr>
            <w:tcW w:w="8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61F40" w:rsidRPr="00A8171C" w:rsidRDefault="00361F40" w:rsidP="00D31E33">
            <w:pPr>
              <w:spacing w:after="0" w:line="240" w:lineRule="auto"/>
              <w:jc w:val="center"/>
              <w:rPr>
                <w:rFonts w:ascii="Times New Roman" w:eastAsia="Times New Roman" w:hAnsi="Times New Roman" w:cs="Times New Roman"/>
                <w:b/>
                <w:highlight w:val="yellow"/>
              </w:rPr>
            </w:pPr>
            <w:r w:rsidRPr="00A8171C">
              <w:rPr>
                <w:rFonts w:ascii="Times New Roman" w:eastAsia="Times New Roman" w:hAnsi="Times New Roman" w:cs="Times New Roman"/>
                <w:b/>
                <w:highlight w:val="yellow"/>
              </w:rPr>
              <w:t>META</w:t>
            </w:r>
          </w:p>
        </w:tc>
        <w:tc>
          <w:tcPr>
            <w:tcW w:w="11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61F40" w:rsidRPr="00A8171C" w:rsidRDefault="00361F40" w:rsidP="00D31E33">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b/>
                <w:highlight w:val="yellow"/>
              </w:rPr>
              <w:t>UNIDADE DE MEDIDA</w:t>
            </w:r>
          </w:p>
        </w:tc>
        <w:tc>
          <w:tcPr>
            <w:tcW w:w="30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61F40" w:rsidRPr="00A8171C" w:rsidRDefault="00361F40" w:rsidP="00D31E33">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b/>
                <w:highlight w:val="yellow"/>
              </w:rPr>
              <w:t>RECURSO FINANCEIRO</w:t>
            </w:r>
          </w:p>
        </w:tc>
      </w:tr>
      <w:tr w:rsidR="00361F40" w:rsidRPr="00162A9E" w:rsidTr="00D31E33">
        <w:trPr>
          <w:trHeight w:val="280"/>
        </w:trPr>
        <w:tc>
          <w:tcPr>
            <w:tcW w:w="49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61F40" w:rsidRPr="00A8171C" w:rsidRDefault="00361F40" w:rsidP="00361F4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Proporção de ações realizad</w:t>
            </w:r>
            <w:r w:rsidR="00D31E33" w:rsidRPr="00A8171C">
              <w:rPr>
                <w:rFonts w:ascii="Times New Roman" w:eastAsia="Times New Roman" w:hAnsi="Times New Roman" w:cs="Times New Roman"/>
                <w:color w:val="000000"/>
                <w:highlight w:val="yellow"/>
              </w:rPr>
              <w:t>as destinadas ao enfretamento à</w:t>
            </w:r>
            <w:r w:rsidRPr="00A8171C">
              <w:rPr>
                <w:rFonts w:ascii="Times New Roman" w:eastAsia="Times New Roman" w:hAnsi="Times New Roman" w:cs="Times New Roman"/>
                <w:color w:val="000000"/>
                <w:highlight w:val="yellow"/>
              </w:rPr>
              <w:t xml:space="preserve"> </w:t>
            </w:r>
            <w:proofErr w:type="spellStart"/>
            <w:r w:rsidRPr="00A8171C">
              <w:rPr>
                <w:rFonts w:ascii="Times New Roman" w:eastAsia="Times New Roman" w:hAnsi="Times New Roman" w:cs="Times New Roman"/>
                <w:color w:val="000000"/>
                <w:highlight w:val="yellow"/>
              </w:rPr>
              <w:t>Covid</w:t>
            </w:r>
            <w:proofErr w:type="spellEnd"/>
            <w:r w:rsidRPr="00A8171C">
              <w:rPr>
                <w:rFonts w:ascii="Times New Roman" w:eastAsia="Times New Roman" w:hAnsi="Times New Roman" w:cs="Times New Roman"/>
                <w:color w:val="000000"/>
                <w:highlight w:val="yellow"/>
              </w:rPr>
              <w:t xml:space="preserve"> 19</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1F40" w:rsidRPr="00A8171C" w:rsidRDefault="00361F40" w:rsidP="00361F40">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11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1F40" w:rsidRPr="00A8171C" w:rsidRDefault="00361F40" w:rsidP="00875EAC">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tcPr>
          <w:p w:rsidR="00361F40" w:rsidRPr="00A8171C" w:rsidRDefault="00361F40" w:rsidP="00875EAC">
            <w:pPr>
              <w:spacing w:after="0" w:line="240" w:lineRule="auto"/>
              <w:jc w:val="center"/>
              <w:rPr>
                <w:rFonts w:ascii="Times New Roman" w:eastAsia="Times New Roman" w:hAnsi="Times New Roman" w:cs="Times New Roman"/>
                <w:b/>
                <w:highlight w:val="yellow"/>
              </w:rPr>
            </w:pPr>
          </w:p>
        </w:tc>
      </w:tr>
      <w:tr w:rsidR="00D31E33" w:rsidRPr="00162A9E" w:rsidTr="00D31E33">
        <w:trPr>
          <w:trHeight w:val="280"/>
        </w:trPr>
        <w:tc>
          <w:tcPr>
            <w:tcW w:w="3403" w:type="dxa"/>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rsidR="00D31E33" w:rsidRPr="00A8171C" w:rsidRDefault="00D31E33" w:rsidP="00361F40">
            <w:pPr>
              <w:spacing w:after="0" w:line="240" w:lineRule="auto"/>
              <w:jc w:val="center"/>
              <w:rPr>
                <w:rFonts w:ascii="Times New Roman" w:eastAsia="Times New Roman" w:hAnsi="Times New Roman" w:cs="Times New Roman"/>
                <w:b/>
                <w:color w:val="000000"/>
                <w:highlight w:val="yellow"/>
              </w:rPr>
            </w:pPr>
            <w:r w:rsidRPr="00A8171C">
              <w:rPr>
                <w:rFonts w:ascii="Times New Roman" w:eastAsia="Times New Roman" w:hAnsi="Times New Roman" w:cs="Times New Roman"/>
                <w:b/>
                <w:color w:val="000000"/>
                <w:highlight w:val="yellow"/>
              </w:rPr>
              <w:t>AÇÕES QUADRIENAIS</w:t>
            </w:r>
          </w:p>
          <w:p w:rsidR="00D31E33" w:rsidRPr="00A8171C" w:rsidRDefault="00D31E33" w:rsidP="00361F40">
            <w:pPr>
              <w:spacing w:after="0" w:line="240" w:lineRule="auto"/>
              <w:jc w:val="center"/>
              <w:rPr>
                <w:rFonts w:ascii="Times New Roman" w:eastAsia="Times New Roman" w:hAnsi="Times New Roman" w:cs="Times New Roman"/>
                <w:b/>
                <w:color w:val="000000"/>
                <w:highlight w:val="yellow"/>
              </w:rPr>
            </w:pPr>
            <w:r w:rsidRPr="00A8171C">
              <w:rPr>
                <w:rFonts w:ascii="Times New Roman" w:eastAsia="Times New Roman" w:hAnsi="Times New Roman" w:cs="Times New Roman"/>
                <w:b/>
                <w:color w:val="000000"/>
                <w:highlight w:val="yellow"/>
              </w:rPr>
              <w:t xml:space="preserve"> (PARA </w:t>
            </w:r>
            <w:proofErr w:type="gramStart"/>
            <w:r w:rsidRPr="00A8171C">
              <w:rPr>
                <w:rFonts w:ascii="Times New Roman" w:eastAsia="Times New Roman" w:hAnsi="Times New Roman" w:cs="Times New Roman"/>
                <w:b/>
                <w:color w:val="000000"/>
                <w:highlight w:val="yellow"/>
              </w:rPr>
              <w:t>4</w:t>
            </w:r>
            <w:proofErr w:type="gramEnd"/>
            <w:r w:rsidRPr="00A8171C">
              <w:rPr>
                <w:rFonts w:ascii="Times New Roman" w:eastAsia="Times New Roman" w:hAnsi="Times New Roman" w:cs="Times New Roman"/>
                <w:b/>
                <w:color w:val="000000"/>
                <w:highlight w:val="yellow"/>
              </w:rPr>
              <w:t xml:space="preserve"> ANOS)</w:t>
            </w:r>
          </w:p>
        </w:tc>
        <w:tc>
          <w:tcPr>
            <w:tcW w:w="347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33" w:rsidRPr="00A8171C" w:rsidRDefault="00D31E33" w:rsidP="00875EAC">
            <w:pPr>
              <w:spacing w:after="0" w:line="240" w:lineRule="auto"/>
              <w:jc w:val="center"/>
              <w:rPr>
                <w:rFonts w:ascii="Times New Roman" w:eastAsia="Times New Roman" w:hAnsi="Times New Roman" w:cs="Times New Roman"/>
                <w:b/>
                <w:highlight w:val="yellow"/>
              </w:rPr>
            </w:pPr>
            <w:r w:rsidRPr="00A8171C">
              <w:rPr>
                <w:rFonts w:ascii="Times New Roman" w:eastAsia="Times New Roman" w:hAnsi="Times New Roman" w:cs="Times New Roman"/>
                <w:b/>
                <w:color w:val="000000"/>
                <w:highlight w:val="yellow"/>
              </w:rPr>
              <w:t>META FÍSICA PROGRAMADA</w:t>
            </w:r>
          </w:p>
        </w:tc>
        <w:tc>
          <w:tcPr>
            <w:tcW w:w="3049" w:type="dxa"/>
            <w:gridSpan w:val="2"/>
            <w:vMerge w:val="restart"/>
            <w:tcBorders>
              <w:top w:val="single" w:sz="4" w:space="0" w:color="auto"/>
              <w:left w:val="single" w:sz="4" w:space="0" w:color="auto"/>
              <w:right w:val="single" w:sz="4" w:space="0" w:color="auto"/>
            </w:tcBorders>
            <w:shd w:val="clear" w:color="auto" w:fill="F2F2F2" w:themeFill="background1" w:themeFillShade="F2"/>
          </w:tcPr>
          <w:p w:rsidR="00D31E33" w:rsidRPr="00A8171C" w:rsidRDefault="00D31E33" w:rsidP="00875EAC">
            <w:pPr>
              <w:spacing w:after="0" w:line="240" w:lineRule="auto"/>
              <w:jc w:val="center"/>
              <w:rPr>
                <w:rFonts w:ascii="Times New Roman" w:eastAsia="Times New Roman" w:hAnsi="Times New Roman" w:cs="Times New Roman"/>
                <w:b/>
                <w:highlight w:val="yellow"/>
              </w:rPr>
            </w:pPr>
            <w:r w:rsidRPr="00A8171C">
              <w:rPr>
                <w:rFonts w:ascii="Times New Roman" w:eastAsia="Times New Roman" w:hAnsi="Times New Roman" w:cs="Times New Roman"/>
                <w:b/>
                <w:color w:val="000000"/>
                <w:sz w:val="20"/>
                <w:highlight w:val="yellow"/>
              </w:rPr>
              <w:t>ÁREA TÉCNICA RESPONSÁVEL</w:t>
            </w:r>
          </w:p>
        </w:tc>
      </w:tr>
      <w:tr w:rsidR="00D31E33" w:rsidRPr="00162A9E" w:rsidTr="00D31E33">
        <w:trPr>
          <w:trHeight w:val="280"/>
        </w:trPr>
        <w:tc>
          <w:tcPr>
            <w:tcW w:w="3403" w:type="dxa"/>
            <w:gridSpan w:val="2"/>
            <w:vMerge/>
            <w:tcBorders>
              <w:left w:val="single" w:sz="4" w:space="0" w:color="auto"/>
              <w:bottom w:val="single" w:sz="4" w:space="0" w:color="auto"/>
              <w:right w:val="single" w:sz="4" w:space="0" w:color="auto"/>
            </w:tcBorders>
            <w:shd w:val="clear" w:color="auto" w:fill="auto"/>
            <w:noWrap/>
            <w:vAlign w:val="center"/>
          </w:tcPr>
          <w:p w:rsidR="00D31E33" w:rsidRPr="00A8171C" w:rsidRDefault="00D31E33" w:rsidP="00361F40">
            <w:pPr>
              <w:spacing w:after="0" w:line="240" w:lineRule="auto"/>
              <w:jc w:val="center"/>
              <w:rPr>
                <w:rFonts w:ascii="Times New Roman" w:eastAsia="Times New Roman" w:hAnsi="Times New Roman" w:cs="Times New Roman"/>
                <w:b/>
                <w:color w:val="000000"/>
                <w:highlight w:val="yellow"/>
              </w:rPr>
            </w:pPr>
          </w:p>
        </w:tc>
        <w:tc>
          <w:tcPr>
            <w:tcW w:w="8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1E33" w:rsidRPr="00A8171C" w:rsidRDefault="00D31E33" w:rsidP="00361F40">
            <w:pPr>
              <w:spacing w:after="0" w:line="240" w:lineRule="auto"/>
              <w:jc w:val="center"/>
              <w:rPr>
                <w:rFonts w:ascii="Times New Roman" w:eastAsia="Times New Roman" w:hAnsi="Times New Roman" w:cs="Times New Roman"/>
                <w:b/>
                <w:color w:val="000000"/>
                <w:highlight w:val="yellow"/>
              </w:rPr>
            </w:pPr>
            <w:r w:rsidRPr="00A8171C">
              <w:rPr>
                <w:rFonts w:ascii="Times New Roman" w:eastAsia="Times New Roman" w:hAnsi="Times New Roman" w:cs="Times New Roman"/>
                <w:b/>
                <w:color w:val="000000"/>
                <w:highlight w:val="yellow"/>
              </w:rPr>
              <w:t>2018</w:t>
            </w:r>
          </w:p>
        </w:tc>
        <w:tc>
          <w:tcPr>
            <w:tcW w:w="8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1E33" w:rsidRPr="00A8171C" w:rsidRDefault="00D31E33" w:rsidP="00361F40">
            <w:pPr>
              <w:spacing w:after="0" w:line="240" w:lineRule="auto"/>
              <w:jc w:val="center"/>
              <w:rPr>
                <w:rFonts w:ascii="Times New Roman" w:eastAsia="Times New Roman" w:hAnsi="Times New Roman" w:cs="Times New Roman"/>
                <w:b/>
                <w:color w:val="000000"/>
                <w:highlight w:val="yellow"/>
              </w:rPr>
            </w:pPr>
            <w:r w:rsidRPr="00A8171C">
              <w:rPr>
                <w:rFonts w:ascii="Times New Roman" w:eastAsia="Times New Roman" w:hAnsi="Times New Roman" w:cs="Times New Roman"/>
                <w:b/>
                <w:color w:val="000000"/>
                <w:highlight w:val="yellow"/>
              </w:rPr>
              <w:t>2019</w:t>
            </w:r>
          </w:p>
        </w:tc>
        <w:tc>
          <w:tcPr>
            <w:tcW w:w="8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1E33" w:rsidRPr="00A8171C" w:rsidRDefault="00D31E33" w:rsidP="00361F40">
            <w:pPr>
              <w:spacing w:after="0" w:line="240" w:lineRule="auto"/>
              <w:jc w:val="center"/>
              <w:rPr>
                <w:rFonts w:ascii="Times New Roman" w:eastAsia="Times New Roman" w:hAnsi="Times New Roman" w:cs="Times New Roman"/>
                <w:b/>
                <w:highlight w:val="yellow"/>
              </w:rPr>
            </w:pPr>
            <w:r w:rsidRPr="00A8171C">
              <w:rPr>
                <w:rFonts w:ascii="Times New Roman" w:eastAsia="Times New Roman" w:hAnsi="Times New Roman" w:cs="Times New Roman"/>
                <w:b/>
                <w:highlight w:val="yellow"/>
              </w:rPr>
              <w:t>2020</w:t>
            </w:r>
          </w:p>
        </w:tc>
        <w:tc>
          <w:tcPr>
            <w:tcW w:w="8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1E33" w:rsidRPr="00A8171C" w:rsidRDefault="00D31E33" w:rsidP="00875EAC">
            <w:pPr>
              <w:spacing w:after="0" w:line="240" w:lineRule="auto"/>
              <w:jc w:val="center"/>
              <w:rPr>
                <w:rFonts w:ascii="Times New Roman" w:eastAsia="Times New Roman" w:hAnsi="Times New Roman" w:cs="Times New Roman"/>
                <w:b/>
                <w:highlight w:val="yellow"/>
              </w:rPr>
            </w:pPr>
            <w:r w:rsidRPr="00A8171C">
              <w:rPr>
                <w:rFonts w:ascii="Times New Roman" w:eastAsia="Times New Roman" w:hAnsi="Times New Roman" w:cs="Times New Roman"/>
                <w:b/>
                <w:highlight w:val="yellow"/>
              </w:rPr>
              <w:t>2021</w:t>
            </w:r>
          </w:p>
        </w:tc>
        <w:tc>
          <w:tcPr>
            <w:tcW w:w="3049" w:type="dxa"/>
            <w:gridSpan w:val="2"/>
            <w:vMerge/>
            <w:tcBorders>
              <w:left w:val="single" w:sz="4" w:space="0" w:color="auto"/>
              <w:bottom w:val="single" w:sz="4" w:space="0" w:color="auto"/>
              <w:right w:val="single" w:sz="4" w:space="0" w:color="auto"/>
            </w:tcBorders>
          </w:tcPr>
          <w:p w:rsidR="00D31E33" w:rsidRPr="00A8171C" w:rsidRDefault="00D31E33" w:rsidP="00875EAC">
            <w:pPr>
              <w:spacing w:after="0" w:line="240" w:lineRule="auto"/>
              <w:jc w:val="center"/>
              <w:rPr>
                <w:rFonts w:ascii="Times New Roman" w:eastAsia="Times New Roman" w:hAnsi="Times New Roman" w:cs="Times New Roman"/>
                <w:b/>
                <w:highlight w:val="yellow"/>
              </w:rPr>
            </w:pP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361F4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Aquisição de materiais de insumos e </w:t>
            </w:r>
            <w:proofErr w:type="spellStart"/>
            <w:r w:rsidRPr="00A8171C">
              <w:rPr>
                <w:rFonts w:ascii="Times New Roman" w:eastAsia="Times New Roman" w:hAnsi="Times New Roman" w:cs="Times New Roman"/>
                <w:color w:val="000000"/>
                <w:highlight w:val="yellow"/>
              </w:rPr>
              <w:t>EPI’s</w:t>
            </w:r>
            <w:proofErr w:type="spellEnd"/>
            <w:r w:rsidRPr="00A8171C">
              <w:rPr>
                <w:rFonts w:ascii="Times New Roman" w:eastAsia="Times New Roman" w:hAnsi="Times New Roman" w:cs="Times New Roman"/>
                <w:color w:val="000000"/>
                <w:highlight w:val="yellow"/>
              </w:rPr>
              <w:t xml:space="preserve"> destinados ao enfrentamento da Covid19</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361F4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361F4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361F40">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875EAC">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jc w:val="center"/>
              <w:rPr>
                <w:highlight w:val="yellow"/>
              </w:rPr>
            </w:pPr>
            <w:r w:rsidRPr="00A8171C">
              <w:rPr>
                <w:rFonts w:ascii="Times New Roman" w:eastAsia="Times New Roman" w:hAnsi="Times New Roman" w:cs="Times New Roman"/>
                <w:color w:val="000000"/>
                <w:highlight w:val="yellow"/>
              </w:rPr>
              <w:t>Gestor</w:t>
            </w: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361F4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lastRenderedPageBreak/>
              <w:t xml:space="preserve">Aquisição de equipamentos hospitalares destinados ao enfrentamento da </w:t>
            </w:r>
            <w:proofErr w:type="spellStart"/>
            <w:r w:rsidRPr="00A8171C">
              <w:rPr>
                <w:rFonts w:ascii="Times New Roman" w:eastAsia="Times New Roman" w:hAnsi="Times New Roman" w:cs="Times New Roman"/>
                <w:color w:val="000000"/>
                <w:highlight w:val="yellow"/>
              </w:rPr>
              <w:t>covid</w:t>
            </w:r>
            <w:proofErr w:type="spellEnd"/>
            <w:r w:rsidRPr="00A8171C">
              <w:rPr>
                <w:rFonts w:ascii="Times New Roman" w:eastAsia="Times New Roman" w:hAnsi="Times New Roman" w:cs="Times New Roman"/>
                <w:color w:val="000000"/>
                <w:highlight w:val="yellow"/>
              </w:rPr>
              <w:t xml:space="preserve"> 19</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jc w:val="center"/>
              <w:rPr>
                <w:highlight w:val="yellow"/>
              </w:rPr>
            </w:pPr>
            <w:r w:rsidRPr="00A8171C">
              <w:rPr>
                <w:rFonts w:ascii="Times New Roman" w:eastAsia="Times New Roman" w:hAnsi="Times New Roman" w:cs="Times New Roman"/>
                <w:color w:val="000000"/>
                <w:highlight w:val="yellow"/>
              </w:rPr>
              <w:t>Gestor</w:t>
            </w: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53661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Contratualização de profissionais de saúde para assistência técnica a </w:t>
            </w:r>
            <w:proofErr w:type="spellStart"/>
            <w:r w:rsidRPr="00A8171C">
              <w:rPr>
                <w:rFonts w:ascii="Times New Roman" w:eastAsia="Times New Roman" w:hAnsi="Times New Roman" w:cs="Times New Roman"/>
                <w:color w:val="000000"/>
                <w:highlight w:val="yellow"/>
              </w:rPr>
              <w:t>covid</w:t>
            </w:r>
            <w:proofErr w:type="spellEnd"/>
            <w:r w:rsidRPr="00A8171C">
              <w:rPr>
                <w:rFonts w:ascii="Times New Roman" w:eastAsia="Times New Roman" w:hAnsi="Times New Roman" w:cs="Times New Roman"/>
                <w:color w:val="000000"/>
                <w:highlight w:val="yellow"/>
              </w:rPr>
              <w:t xml:space="preserve"> 19</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jc w:val="center"/>
              <w:rPr>
                <w:highlight w:val="yellow"/>
              </w:rPr>
            </w:pPr>
            <w:r w:rsidRPr="00A8171C">
              <w:rPr>
                <w:rFonts w:ascii="Times New Roman" w:eastAsia="Times New Roman" w:hAnsi="Times New Roman" w:cs="Times New Roman"/>
                <w:color w:val="000000"/>
                <w:highlight w:val="yellow"/>
              </w:rPr>
              <w:t>Gestor</w:t>
            </w: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D31E33">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Criação do CAC – central de atendimento ao </w:t>
            </w:r>
            <w:proofErr w:type="spellStart"/>
            <w:r w:rsidRPr="00A8171C">
              <w:rPr>
                <w:rFonts w:ascii="Times New Roman" w:eastAsia="Times New Roman" w:hAnsi="Times New Roman" w:cs="Times New Roman"/>
                <w:color w:val="000000"/>
                <w:highlight w:val="yellow"/>
              </w:rPr>
              <w:t>Covid</w:t>
            </w:r>
            <w:proofErr w:type="spellEnd"/>
            <w:r w:rsidRPr="00A8171C">
              <w:rPr>
                <w:rFonts w:ascii="Times New Roman" w:eastAsia="Times New Roman" w:hAnsi="Times New Roman" w:cs="Times New Roman"/>
                <w:color w:val="000000"/>
                <w:highlight w:val="yellow"/>
              </w:rPr>
              <w:t xml:space="preserve"> 19 com disponibilização de número de telefone para apuração de denúncias</w:t>
            </w:r>
          </w:p>
          <w:p w:rsidR="00A8171C" w:rsidRPr="00A8171C" w:rsidRDefault="00A8171C" w:rsidP="00D31E33">
            <w:pPr>
              <w:spacing w:after="0" w:line="240" w:lineRule="auto"/>
              <w:rPr>
                <w:rFonts w:ascii="Times New Roman" w:eastAsia="Times New Roman" w:hAnsi="Times New Roman" w:cs="Times New Roman"/>
                <w:color w:val="000000"/>
                <w:highlight w:val="yellow"/>
              </w:rPr>
            </w:pP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jc w:val="center"/>
              <w:rPr>
                <w:highlight w:val="yellow"/>
              </w:rPr>
            </w:pPr>
            <w:r w:rsidRPr="00A8171C">
              <w:rPr>
                <w:rFonts w:ascii="Times New Roman" w:eastAsia="Times New Roman" w:hAnsi="Times New Roman" w:cs="Times New Roman"/>
                <w:color w:val="000000"/>
                <w:highlight w:val="yellow"/>
              </w:rPr>
              <w:t>Gestor</w:t>
            </w: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D31E33">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Criação de equipe de apoio ao CAC para orientação social nos principais pontos do comércio no município</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jc w:val="center"/>
              <w:rPr>
                <w:highlight w:val="yellow"/>
              </w:rPr>
            </w:pPr>
            <w:r w:rsidRPr="00A8171C">
              <w:rPr>
                <w:rFonts w:ascii="Times New Roman" w:eastAsia="Times New Roman" w:hAnsi="Times New Roman" w:cs="Times New Roman"/>
                <w:color w:val="000000"/>
                <w:highlight w:val="yellow"/>
              </w:rPr>
              <w:t>Gestor</w:t>
            </w: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53661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Criação do comitê de emergência e combate ao </w:t>
            </w:r>
            <w:proofErr w:type="spellStart"/>
            <w:r w:rsidRPr="00A8171C">
              <w:rPr>
                <w:rFonts w:ascii="Times New Roman" w:eastAsia="Times New Roman" w:hAnsi="Times New Roman" w:cs="Times New Roman"/>
                <w:color w:val="000000"/>
                <w:highlight w:val="yellow"/>
              </w:rPr>
              <w:t>covid</w:t>
            </w:r>
            <w:proofErr w:type="spellEnd"/>
            <w:r w:rsidRPr="00A8171C">
              <w:rPr>
                <w:rFonts w:ascii="Times New Roman" w:eastAsia="Times New Roman" w:hAnsi="Times New Roman" w:cs="Times New Roman"/>
                <w:color w:val="000000"/>
                <w:highlight w:val="yellow"/>
              </w:rPr>
              <w:t xml:space="preserve"> 19 denominado COE – Centro de operações Especiais destinado a discuções e realizações de ações ao enfrentamento a </w:t>
            </w:r>
            <w:proofErr w:type="spellStart"/>
            <w:r w:rsidRPr="00A8171C">
              <w:rPr>
                <w:rFonts w:ascii="Times New Roman" w:eastAsia="Times New Roman" w:hAnsi="Times New Roman" w:cs="Times New Roman"/>
                <w:color w:val="000000"/>
                <w:highlight w:val="yellow"/>
              </w:rPr>
              <w:t>covid</w:t>
            </w:r>
            <w:proofErr w:type="spellEnd"/>
            <w:r w:rsidRPr="00A8171C">
              <w:rPr>
                <w:rFonts w:ascii="Times New Roman" w:eastAsia="Times New Roman" w:hAnsi="Times New Roman" w:cs="Times New Roman"/>
                <w:color w:val="000000"/>
                <w:highlight w:val="yellow"/>
              </w:rPr>
              <w:t xml:space="preserve"> 19</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jc w:val="center"/>
              <w:rPr>
                <w:highlight w:val="yellow"/>
              </w:rPr>
            </w:pPr>
            <w:r w:rsidRPr="00A8171C">
              <w:rPr>
                <w:rFonts w:ascii="Times New Roman" w:eastAsia="Times New Roman" w:hAnsi="Times New Roman" w:cs="Times New Roman"/>
                <w:color w:val="000000"/>
                <w:highlight w:val="yellow"/>
              </w:rPr>
              <w:t>Gestor</w:t>
            </w: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D31E33">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Criação do ambulatório destinada a síndromes gripais.</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jc w:val="center"/>
              <w:rPr>
                <w:highlight w:val="yellow"/>
              </w:rPr>
            </w:pPr>
            <w:r w:rsidRPr="00A8171C">
              <w:rPr>
                <w:rFonts w:ascii="Times New Roman" w:eastAsia="Times New Roman" w:hAnsi="Times New Roman" w:cs="Times New Roman"/>
                <w:color w:val="000000"/>
                <w:highlight w:val="yellow"/>
              </w:rPr>
              <w:t>Gestor</w:t>
            </w:r>
          </w:p>
        </w:tc>
      </w:tr>
      <w:tr w:rsidR="00A8171C" w:rsidRPr="00162A9E" w:rsidTr="00A8171C">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53661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Criação de uma equipe da vigilância destinada ao monitoramento de pacientes em isolamento domiciliar</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Vigilância Epidemiológica e Gestor</w:t>
            </w:r>
          </w:p>
        </w:tc>
      </w:tr>
      <w:tr w:rsidR="00A8171C" w:rsidRPr="00162A9E" w:rsidTr="000969DB">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Treinamento de profissionais de saúde e educação a respeito do manejo clínico da covid19</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A8171C">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Vigilância Epidemiológica </w:t>
            </w:r>
          </w:p>
        </w:tc>
      </w:tr>
      <w:tr w:rsidR="00A8171C" w:rsidRPr="00162A9E" w:rsidTr="00B03E55">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Divulgação em rede social (radio, lives, site da PMI) e carro de som de regras de etiquetas e proteção da </w:t>
            </w:r>
            <w:proofErr w:type="spellStart"/>
            <w:r w:rsidRPr="00A8171C">
              <w:rPr>
                <w:rFonts w:ascii="Times New Roman" w:eastAsia="Times New Roman" w:hAnsi="Times New Roman" w:cs="Times New Roman"/>
                <w:color w:val="000000"/>
                <w:highlight w:val="yellow"/>
              </w:rPr>
              <w:t>covid</w:t>
            </w:r>
            <w:proofErr w:type="spellEnd"/>
            <w:r w:rsidRPr="00A8171C">
              <w:rPr>
                <w:rFonts w:ascii="Times New Roman" w:eastAsia="Times New Roman" w:hAnsi="Times New Roman" w:cs="Times New Roman"/>
                <w:color w:val="000000"/>
                <w:highlight w:val="yellow"/>
              </w:rPr>
              <w:t xml:space="preserve"> </w:t>
            </w:r>
            <w:proofErr w:type="gramStart"/>
            <w:r w:rsidRPr="00A8171C">
              <w:rPr>
                <w:rFonts w:ascii="Times New Roman" w:eastAsia="Times New Roman" w:hAnsi="Times New Roman" w:cs="Times New Roman"/>
                <w:color w:val="000000"/>
                <w:highlight w:val="yellow"/>
              </w:rPr>
              <w:t>19</w:t>
            </w:r>
            <w:proofErr w:type="gramEnd"/>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A8171C" w:rsidRPr="00162A9E" w:rsidTr="00213B1B">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53661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Criação de decretos municipais com regras ao comercio visando maior distanciamento social</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A8171C" w:rsidRPr="00162A9E" w:rsidTr="001042C4">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536610">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Marcação com pinturas de espaçamento nas filas da caixa econômica federal e loterias visando maior distanciamento social </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A8171C" w:rsidRPr="00162A9E" w:rsidTr="00CF4D30">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Instalação de pias e fornecimentos de material de higienização das mãos nos principais pontos do município.</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A8171C" w:rsidRPr="00162A9E" w:rsidTr="00301536">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Adaptação da campanha de vacinação contra gripe para idosos em domicilio e DRIVE THRU </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Coordenação da Imunização</w:t>
            </w:r>
          </w:p>
        </w:tc>
      </w:tr>
      <w:tr w:rsidR="00A8171C" w:rsidRPr="00162A9E" w:rsidTr="00D31E33">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Criação de cerco sanitário educativo na cidade</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tcPr>
          <w:p w:rsidR="00A8171C" w:rsidRPr="00A8171C" w:rsidRDefault="00A8171C" w:rsidP="00875EAC">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Vigilância Sanitária</w:t>
            </w:r>
          </w:p>
        </w:tc>
      </w:tr>
      <w:tr w:rsidR="00A8171C" w:rsidRPr="00162A9E" w:rsidTr="00B22AB9">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Criação de unidade de isolamento com </w:t>
            </w:r>
            <w:proofErr w:type="gramStart"/>
            <w:r w:rsidRPr="00A8171C">
              <w:rPr>
                <w:rFonts w:ascii="Times New Roman" w:eastAsia="Times New Roman" w:hAnsi="Times New Roman" w:cs="Times New Roman"/>
                <w:color w:val="000000"/>
                <w:highlight w:val="yellow"/>
              </w:rPr>
              <w:t>4</w:t>
            </w:r>
            <w:proofErr w:type="gramEnd"/>
            <w:r w:rsidRPr="00A8171C">
              <w:rPr>
                <w:rFonts w:ascii="Times New Roman" w:eastAsia="Times New Roman" w:hAnsi="Times New Roman" w:cs="Times New Roman"/>
                <w:color w:val="000000"/>
                <w:highlight w:val="yellow"/>
              </w:rPr>
              <w:t xml:space="preserve"> leitos</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A8171C" w:rsidRPr="00162A9E" w:rsidTr="00774FF3">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Confecção de mascara de tecido para distribuir a população </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A8171C" w:rsidRPr="00162A9E" w:rsidTr="00D31E33">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Desinfecção das ruas com cloro nos maiores pontes de circulação </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tcPr>
          <w:p w:rsidR="00A8171C" w:rsidRPr="00A8171C" w:rsidRDefault="00A8171C" w:rsidP="00875EAC">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Vigilância Sanitária</w:t>
            </w:r>
          </w:p>
        </w:tc>
      </w:tr>
      <w:tr w:rsidR="00A8171C" w:rsidRPr="00162A9E" w:rsidTr="00960FFA">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 xml:space="preserve">Adesão ao programa Brasil Conta </w:t>
            </w:r>
            <w:r w:rsidRPr="00A8171C">
              <w:rPr>
                <w:rFonts w:ascii="Times New Roman" w:eastAsia="Times New Roman" w:hAnsi="Times New Roman" w:cs="Times New Roman"/>
                <w:color w:val="000000"/>
                <w:highlight w:val="yellow"/>
              </w:rPr>
              <w:lastRenderedPageBreak/>
              <w:t>Comigo</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lastRenderedPageBreak/>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A8171C" w:rsidRPr="00162A9E" w:rsidTr="001A1823">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171C" w:rsidRPr="00A8171C" w:rsidRDefault="00A8171C" w:rsidP="008B3167">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lastRenderedPageBreak/>
              <w:t>Adesão à portaria Ministerial número 1445 de 29 de maio de 2020</w:t>
            </w:r>
            <w:r w:rsidRPr="00A8171C">
              <w:rPr>
                <w:rFonts w:ascii="Times New Roman" w:hAnsi="Times New Roman" w:cs="Times New Roman"/>
                <w:color w:val="162937"/>
                <w:highlight w:val="yellow"/>
                <w:shd w:val="clear" w:color="auto" w:fill="FFFFFF"/>
              </w:rPr>
              <w:t xml:space="preserve"> para a criação de Centros de Atendimento para Enfrentamento à Covid-19, em caráter excepcional e temporário.</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A8171C" w:rsidRPr="00A8171C" w:rsidRDefault="00A8171C"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 Gestor</w:t>
            </w:r>
          </w:p>
        </w:tc>
      </w:tr>
      <w:tr w:rsidR="003817F1" w:rsidRPr="00162A9E" w:rsidTr="001A1823">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817F1" w:rsidRPr="00A8171C" w:rsidRDefault="003817F1" w:rsidP="003817F1">
            <w:pPr>
              <w:spacing w:after="0" w:line="240" w:lineRule="auto"/>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 xml:space="preserve">Elaboração de plano de contingência a </w:t>
            </w:r>
            <w:proofErr w:type="spellStart"/>
            <w:r>
              <w:rPr>
                <w:rFonts w:ascii="Times New Roman" w:eastAsia="Times New Roman" w:hAnsi="Times New Roman" w:cs="Times New Roman"/>
                <w:color w:val="000000"/>
                <w:highlight w:val="yellow"/>
              </w:rPr>
              <w:t>covid</w:t>
            </w:r>
            <w:proofErr w:type="spellEnd"/>
            <w:r>
              <w:rPr>
                <w:rFonts w:ascii="Times New Roman" w:eastAsia="Times New Roman" w:hAnsi="Times New Roman" w:cs="Times New Roman"/>
                <w:color w:val="000000"/>
                <w:highlight w:val="yellow"/>
              </w:rPr>
              <w:t xml:space="preserve"> 19</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17F1" w:rsidRPr="00A8171C" w:rsidRDefault="003817F1"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17F1" w:rsidRPr="00A8171C" w:rsidRDefault="003817F1" w:rsidP="00C9285F">
            <w:pPr>
              <w:spacing w:after="0" w:line="240" w:lineRule="auto"/>
              <w:jc w:val="center"/>
              <w:rPr>
                <w:rFonts w:ascii="Times New Roman" w:eastAsia="Times New Roman" w:hAnsi="Times New Roman" w:cs="Times New Roman"/>
                <w:color w:val="000000"/>
                <w:highlight w:val="yellow"/>
              </w:rPr>
            </w:pPr>
            <w:r w:rsidRPr="00A8171C">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817F1" w:rsidRPr="00A8171C" w:rsidRDefault="003817F1"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17F1" w:rsidRPr="00A8171C" w:rsidRDefault="003817F1"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3817F1" w:rsidRPr="00A8171C" w:rsidRDefault="003817F1" w:rsidP="00C9285F">
            <w:pPr>
              <w:spacing w:after="0" w:line="240" w:lineRule="auto"/>
              <w:jc w:val="center"/>
              <w:rPr>
                <w:rFonts w:ascii="Times New Roman" w:eastAsia="Times New Roman" w:hAnsi="Times New Roman" w:cs="Times New Roman"/>
                <w:highlight w:val="yellow"/>
              </w:rPr>
            </w:pPr>
            <w:r w:rsidRPr="00A8171C">
              <w:rPr>
                <w:rFonts w:ascii="Times New Roman" w:eastAsia="Times New Roman" w:hAnsi="Times New Roman" w:cs="Times New Roman"/>
                <w:color w:val="000000"/>
                <w:highlight w:val="yellow"/>
              </w:rPr>
              <w:t xml:space="preserve">Vigilância Epidemiológica </w:t>
            </w:r>
          </w:p>
        </w:tc>
      </w:tr>
      <w:tr w:rsidR="00517342" w:rsidRPr="00162A9E" w:rsidTr="001A1823">
        <w:trPr>
          <w:trHeight w:val="2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7342" w:rsidRDefault="00517342" w:rsidP="003817F1">
            <w:pPr>
              <w:spacing w:after="0" w:line="240" w:lineRule="auto"/>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Elaboração do Protocolo de Manejo Clínico e Farmacológico Municipal para o tratamento da Covid19</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7342" w:rsidRPr="00A8171C" w:rsidRDefault="00517342" w:rsidP="00C9285F">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7342" w:rsidRPr="00A8171C" w:rsidRDefault="00517342" w:rsidP="00C9285F">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342" w:rsidRPr="00A8171C" w:rsidRDefault="00517342" w:rsidP="00C9285F">
            <w:pPr>
              <w:spacing w:after="0" w:line="240"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100%</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7342" w:rsidRPr="00A8171C" w:rsidRDefault="00517342" w:rsidP="00C9285F">
            <w:pPr>
              <w:spacing w:after="0" w:line="240"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517342" w:rsidRPr="00A8171C" w:rsidRDefault="00517342" w:rsidP="00517342">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Assistência Farmacêutica</w:t>
            </w:r>
          </w:p>
        </w:tc>
      </w:tr>
      <w:bookmarkEnd w:id="0"/>
    </w:tbl>
    <w:p w:rsidR="00ED0C3F" w:rsidRDefault="00ED0C3F" w:rsidP="000F4529">
      <w:pPr>
        <w:pStyle w:val="Default"/>
        <w:spacing w:after="158"/>
        <w:jc w:val="center"/>
        <w:rPr>
          <w:sz w:val="28"/>
          <w:szCs w:val="23"/>
        </w:rPr>
      </w:pPr>
    </w:p>
    <w:tbl>
      <w:tblPr>
        <w:tblW w:w="9796" w:type="dxa"/>
        <w:tblInd w:w="-147" w:type="dxa"/>
        <w:tblCellMar>
          <w:left w:w="70" w:type="dxa"/>
          <w:right w:w="70" w:type="dxa"/>
        </w:tblCellMar>
        <w:tblLook w:val="04A0" w:firstRow="1" w:lastRow="0" w:firstColumn="1" w:lastColumn="0" w:noHBand="0" w:noVBand="1"/>
      </w:tblPr>
      <w:tblGrid>
        <w:gridCol w:w="3559"/>
        <w:gridCol w:w="851"/>
        <w:gridCol w:w="708"/>
        <w:gridCol w:w="209"/>
        <w:gridCol w:w="520"/>
        <w:gridCol w:w="651"/>
        <w:gridCol w:w="79"/>
        <w:gridCol w:w="1093"/>
        <w:gridCol w:w="2126"/>
      </w:tblGrid>
      <w:tr w:rsidR="00424A57" w:rsidRPr="00F43964" w:rsidTr="00A548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424A57" w:rsidRPr="00F43964" w:rsidRDefault="00424A57" w:rsidP="00296A39">
            <w:pPr>
              <w:spacing w:after="0" w:line="240" w:lineRule="auto"/>
              <w:jc w:val="center"/>
              <w:rPr>
                <w:rFonts w:ascii="Times New Roman" w:eastAsia="Times New Roman" w:hAnsi="Times New Roman" w:cs="Times New Roman"/>
                <w:b/>
                <w:sz w:val="24"/>
                <w:szCs w:val="24"/>
              </w:rPr>
            </w:pPr>
            <w:r w:rsidRPr="00F43964">
              <w:rPr>
                <w:rFonts w:ascii="Times New Roman" w:eastAsia="Times New Roman" w:hAnsi="Times New Roman" w:cs="Times New Roman"/>
                <w:b/>
                <w:sz w:val="24"/>
                <w:szCs w:val="24"/>
              </w:rPr>
              <w:t xml:space="preserve">EIXO: </w:t>
            </w:r>
            <w:r>
              <w:rPr>
                <w:rFonts w:ascii="Times New Roman" w:eastAsia="Times New Roman" w:hAnsi="Times New Roman" w:cs="Times New Roman"/>
                <w:b/>
                <w:sz w:val="24"/>
                <w:szCs w:val="24"/>
              </w:rPr>
              <w:t>GESTÃO</w:t>
            </w:r>
          </w:p>
        </w:tc>
      </w:tr>
      <w:tr w:rsidR="00424A57" w:rsidRPr="00AF5635" w:rsidTr="00A548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4A57" w:rsidRPr="00AF5635" w:rsidRDefault="004F0C77" w:rsidP="00296A39">
            <w:pPr>
              <w:jc w:val="both"/>
              <w:rPr>
                <w:rFonts w:ascii="Times New Roman" w:eastAsia="Times New Roman" w:hAnsi="Times New Roman" w:cs="Times New Roman"/>
                <w:bCs/>
                <w:color w:val="000000"/>
                <w:szCs w:val="16"/>
              </w:rPr>
            </w:pPr>
            <w:r w:rsidRPr="00AF5635">
              <w:rPr>
                <w:rFonts w:ascii="Times New Roman" w:hAnsi="Times New Roman" w:cs="Times New Roman"/>
                <w:b/>
                <w:bCs/>
              </w:rPr>
              <w:t xml:space="preserve">DIRETRIZ 04 – DESENVOLVER MECANISMOS DE REGULAÇÃO QUE FORTALEÇAM A GOVERNANÇA DA GESTÃO MUNICIPAL SOBRE A PRESTAÇÃO DE SERVIÇO NO SUS </w:t>
            </w:r>
          </w:p>
        </w:tc>
      </w:tr>
      <w:tr w:rsidR="00424A57" w:rsidRPr="00AF5635" w:rsidTr="00A548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4A57" w:rsidRPr="00AF5635" w:rsidRDefault="004F0C77" w:rsidP="00296A39">
            <w:pPr>
              <w:jc w:val="both"/>
              <w:rPr>
                <w:rFonts w:ascii="Times New Roman" w:eastAsia="Times New Roman" w:hAnsi="Times New Roman" w:cs="Times New Roman"/>
                <w:bCs/>
                <w:color w:val="000000"/>
                <w:szCs w:val="16"/>
              </w:rPr>
            </w:pPr>
            <w:r w:rsidRPr="00AF5635">
              <w:rPr>
                <w:rFonts w:ascii="Times New Roman" w:hAnsi="Times New Roman" w:cs="Times New Roman"/>
                <w:b/>
                <w:bCs/>
              </w:rPr>
              <w:t xml:space="preserve">OBJETIVO – </w:t>
            </w:r>
            <w:r w:rsidRPr="00AF5635">
              <w:rPr>
                <w:rFonts w:ascii="Times New Roman" w:hAnsi="Times New Roman" w:cs="Times New Roman"/>
              </w:rPr>
              <w:t xml:space="preserve">Qualificar o acesso do cidadão às ações e aos serviços de saúde especializados, oportunamente, mediante processos regulatórios capazes de resguardar a equidade e a integralidade na atenção à saúde enquanto princípios valorativos do </w:t>
            </w:r>
            <w:proofErr w:type="gramStart"/>
            <w:r w:rsidRPr="00AF5635">
              <w:rPr>
                <w:rFonts w:ascii="Times New Roman" w:hAnsi="Times New Roman" w:cs="Times New Roman"/>
              </w:rPr>
              <w:t>SUS</w:t>
            </w:r>
            <w:proofErr w:type="gramEnd"/>
          </w:p>
        </w:tc>
      </w:tr>
      <w:tr w:rsidR="00424A57" w:rsidRPr="00F43964" w:rsidTr="00A54839">
        <w:trPr>
          <w:trHeight w:val="386"/>
        </w:trPr>
        <w:tc>
          <w:tcPr>
            <w:tcW w:w="5327"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424A57" w:rsidRPr="00F43964" w:rsidRDefault="00424A57" w:rsidP="00296A39">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171"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424A57" w:rsidRPr="00F43964" w:rsidRDefault="00424A57" w:rsidP="00296A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72"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424A57" w:rsidRPr="00F43964" w:rsidRDefault="00424A57" w:rsidP="00296A39">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126"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424A57" w:rsidRPr="00F43964" w:rsidRDefault="00424A57" w:rsidP="00296A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A54839" w:rsidRPr="00F43964" w:rsidTr="00361F40">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54839" w:rsidRDefault="00A54839" w:rsidP="00296A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Garantir o acesso da população a rede hospitalar municipal por meio de referência do PAM</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vMerge w:val="restart"/>
            <w:tcBorders>
              <w:top w:val="single" w:sz="4" w:space="0" w:color="auto"/>
              <w:left w:val="nil"/>
              <w:right w:val="single" w:sz="4" w:space="0" w:color="auto"/>
            </w:tcBorders>
            <w:shd w:val="clear" w:color="auto" w:fill="auto"/>
            <w:noWrap/>
            <w:vAlign w:val="center"/>
          </w:tcPr>
          <w:p w:rsidR="00A54839" w:rsidRPr="00A54839" w:rsidRDefault="00A54839" w:rsidP="00A54839">
            <w:pPr>
              <w:spacing w:after="0" w:line="240" w:lineRule="auto"/>
              <w:jc w:val="center"/>
              <w:rPr>
                <w:rFonts w:ascii="Times New Roman" w:eastAsia="Times New Roman" w:hAnsi="Times New Roman" w:cs="Times New Roman"/>
                <w:color w:val="000000"/>
              </w:rPr>
            </w:pPr>
            <w:r w:rsidRPr="00A54839">
              <w:rPr>
                <w:rFonts w:ascii="Times New Roman" w:hAnsi="Times New Roman" w:cs="Times New Roman"/>
                <w:color w:val="000000"/>
              </w:rPr>
              <w:t>R$31.954.658,00</w:t>
            </w:r>
          </w:p>
          <w:p w:rsidR="00A54839" w:rsidRPr="00A54839" w:rsidRDefault="00A54839" w:rsidP="00296A39">
            <w:pPr>
              <w:spacing w:after="0" w:line="240" w:lineRule="auto"/>
              <w:jc w:val="center"/>
              <w:rPr>
                <w:rFonts w:ascii="Times New Roman" w:eastAsia="Times New Roman" w:hAnsi="Times New Roman" w:cs="Times New Roman"/>
                <w:color w:val="000000"/>
              </w:rPr>
            </w:pPr>
          </w:p>
        </w:tc>
      </w:tr>
      <w:tr w:rsidR="00A54839" w:rsidRPr="00F43964" w:rsidTr="00361F40">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54839" w:rsidRDefault="00A54839" w:rsidP="009C25C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Ofertar atendimento ambulatorial especializado </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vMerge/>
            <w:tcBorders>
              <w:left w:val="nil"/>
              <w:right w:val="single" w:sz="4" w:space="0" w:color="auto"/>
            </w:tcBorders>
            <w:shd w:val="clear" w:color="auto" w:fill="auto"/>
            <w:noWrap/>
            <w:vAlign w:val="center"/>
          </w:tcPr>
          <w:p w:rsidR="00A54839" w:rsidRDefault="00A54839" w:rsidP="00296A39">
            <w:pPr>
              <w:spacing w:after="0" w:line="240" w:lineRule="auto"/>
              <w:jc w:val="center"/>
              <w:rPr>
                <w:rFonts w:ascii="Times New Roman" w:eastAsia="Times New Roman" w:hAnsi="Times New Roman" w:cs="Times New Roman"/>
                <w:color w:val="000000"/>
              </w:rPr>
            </w:pPr>
          </w:p>
        </w:tc>
      </w:tr>
      <w:tr w:rsidR="00A54839" w:rsidRPr="00F43964" w:rsidTr="00361F40">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54839" w:rsidRDefault="00A54839" w:rsidP="00296A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Contratar anualmente serviços complementares do consórcio CIM Pedra Azul</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A54839" w:rsidRDefault="00A54839"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Nº absoluto</w:t>
            </w:r>
          </w:p>
        </w:tc>
        <w:tc>
          <w:tcPr>
            <w:tcW w:w="2126" w:type="dxa"/>
            <w:vMerge/>
            <w:tcBorders>
              <w:left w:val="nil"/>
              <w:bottom w:val="single" w:sz="4" w:space="0" w:color="auto"/>
              <w:right w:val="single" w:sz="4" w:space="0" w:color="auto"/>
            </w:tcBorders>
            <w:shd w:val="clear" w:color="auto" w:fill="auto"/>
            <w:noWrap/>
            <w:vAlign w:val="center"/>
          </w:tcPr>
          <w:p w:rsidR="00A54839" w:rsidRDefault="00A54839" w:rsidP="00296A39">
            <w:pPr>
              <w:spacing w:after="0" w:line="240" w:lineRule="auto"/>
              <w:jc w:val="center"/>
              <w:rPr>
                <w:rFonts w:ascii="Times New Roman" w:eastAsia="Times New Roman" w:hAnsi="Times New Roman" w:cs="Times New Roman"/>
                <w:color w:val="000000"/>
              </w:rPr>
            </w:pPr>
          </w:p>
        </w:tc>
      </w:tr>
      <w:tr w:rsidR="00424A57" w:rsidRPr="00F43964" w:rsidTr="00A54839">
        <w:trPr>
          <w:trHeight w:val="360"/>
        </w:trPr>
        <w:tc>
          <w:tcPr>
            <w:tcW w:w="3559"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424A57" w:rsidRDefault="00424A57" w:rsidP="00296A3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424A57" w:rsidRPr="00F43964" w:rsidRDefault="00424A57" w:rsidP="00296A3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018" w:type="dxa"/>
            <w:gridSpan w:val="6"/>
            <w:tcBorders>
              <w:top w:val="single" w:sz="4" w:space="0" w:color="auto"/>
              <w:left w:val="nil"/>
              <w:bottom w:val="single" w:sz="4" w:space="0" w:color="auto"/>
              <w:right w:val="single" w:sz="4" w:space="0" w:color="auto"/>
            </w:tcBorders>
            <w:shd w:val="clear" w:color="auto" w:fill="DBDBDB" w:themeFill="accent3" w:themeFillTint="66"/>
            <w:vAlign w:val="center"/>
          </w:tcPr>
          <w:p w:rsidR="00424A57" w:rsidRPr="00F43964" w:rsidRDefault="00424A57" w:rsidP="00296A39">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21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424A57" w:rsidRPr="00F43964" w:rsidRDefault="00424A57" w:rsidP="00296A39">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424A57" w:rsidRPr="00F43964" w:rsidTr="00A54839">
        <w:trPr>
          <w:trHeight w:val="280"/>
        </w:trPr>
        <w:tc>
          <w:tcPr>
            <w:tcW w:w="3559"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424A57" w:rsidRPr="00F43964" w:rsidRDefault="00424A57" w:rsidP="00296A39">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EDEDED" w:themeFill="accent3" w:themeFillTint="33"/>
            <w:vAlign w:val="bottom"/>
          </w:tcPr>
          <w:p w:rsidR="00424A57" w:rsidRPr="00F43964" w:rsidRDefault="00424A57"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424A57" w:rsidRPr="00F43964" w:rsidRDefault="00424A57"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72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424A57" w:rsidRPr="00F43964" w:rsidRDefault="00424A57"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424A57" w:rsidRPr="00F43964" w:rsidRDefault="00424A57"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219" w:type="dxa"/>
            <w:gridSpan w:val="2"/>
            <w:vMerge/>
            <w:tcBorders>
              <w:left w:val="single" w:sz="4" w:space="0" w:color="auto"/>
              <w:bottom w:val="single" w:sz="4" w:space="0" w:color="auto"/>
              <w:right w:val="single" w:sz="4" w:space="0" w:color="auto"/>
            </w:tcBorders>
            <w:shd w:val="clear" w:color="auto" w:fill="DEEAF6" w:themeFill="accent1" w:themeFillTint="33"/>
          </w:tcPr>
          <w:p w:rsidR="00424A57" w:rsidRPr="00F43964" w:rsidRDefault="00424A57" w:rsidP="00296A39">
            <w:pPr>
              <w:spacing w:after="0" w:line="240" w:lineRule="auto"/>
              <w:jc w:val="center"/>
              <w:rPr>
                <w:rFonts w:ascii="Times New Roman" w:eastAsia="Times New Roman" w:hAnsi="Times New Roman" w:cs="Times New Roman"/>
                <w:color w:val="000000"/>
              </w:rPr>
            </w:pPr>
          </w:p>
        </w:tc>
      </w:tr>
      <w:tr w:rsidR="00424A57" w:rsidRPr="00F43964" w:rsidTr="00A54839">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424A57" w:rsidRPr="00AF5635" w:rsidRDefault="004F0C77" w:rsidP="00AF5635">
            <w:pPr>
              <w:pStyle w:val="Default"/>
              <w:jc w:val="both"/>
              <w:rPr>
                <w:sz w:val="22"/>
                <w:szCs w:val="22"/>
              </w:rPr>
            </w:pPr>
            <w:r>
              <w:rPr>
                <w:sz w:val="22"/>
                <w:szCs w:val="22"/>
              </w:rPr>
              <w:t>Contratualização dos serviços de saú</w:t>
            </w:r>
            <w:r w:rsidR="00AF5635">
              <w:rPr>
                <w:sz w:val="22"/>
                <w:szCs w:val="22"/>
              </w:rPr>
              <w:t xml:space="preserve">de da rede complementar ao SUS </w:t>
            </w:r>
          </w:p>
        </w:tc>
        <w:tc>
          <w:tcPr>
            <w:tcW w:w="851" w:type="dxa"/>
            <w:tcBorders>
              <w:top w:val="single" w:sz="4" w:space="0" w:color="auto"/>
              <w:left w:val="nil"/>
              <w:bottom w:val="single" w:sz="4" w:space="0" w:color="auto"/>
              <w:right w:val="single" w:sz="4" w:space="0" w:color="auto"/>
            </w:tcBorders>
            <w:shd w:val="clear" w:color="auto" w:fill="auto"/>
            <w:vAlign w:val="center"/>
          </w:tcPr>
          <w:p w:rsidR="00424A57" w:rsidRPr="00F43964" w:rsidRDefault="00323692"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24A57" w:rsidRPr="000074BE" w:rsidRDefault="00323692"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4A57" w:rsidRPr="000074BE" w:rsidRDefault="00323692"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4A57" w:rsidRPr="000074BE" w:rsidRDefault="00323692"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424A57" w:rsidRPr="00F43964" w:rsidRDefault="00663C16"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663C16"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3C16" w:rsidRPr="000C1002" w:rsidRDefault="00663C16" w:rsidP="00663C1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Contratualização com hospital do município para atender a demanda SUS para internações</w:t>
            </w:r>
          </w:p>
        </w:tc>
        <w:tc>
          <w:tcPr>
            <w:tcW w:w="851" w:type="dxa"/>
            <w:tcBorders>
              <w:top w:val="single" w:sz="4" w:space="0" w:color="auto"/>
              <w:left w:val="nil"/>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663C16"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3C16" w:rsidRPr="00663C16" w:rsidRDefault="00663C16" w:rsidP="00663C16">
            <w:pPr>
              <w:pStyle w:val="Default"/>
              <w:jc w:val="both"/>
              <w:rPr>
                <w:sz w:val="22"/>
                <w:szCs w:val="22"/>
              </w:rPr>
            </w:pPr>
            <w:proofErr w:type="gramStart"/>
            <w:r>
              <w:rPr>
                <w:sz w:val="22"/>
                <w:szCs w:val="22"/>
              </w:rPr>
              <w:t>Implementar</w:t>
            </w:r>
            <w:proofErr w:type="gramEnd"/>
            <w:r>
              <w:rPr>
                <w:sz w:val="22"/>
                <w:szCs w:val="22"/>
              </w:rPr>
              <w:t xml:space="preserve"> o controle e avaliação da produção dos prestadores de serviços assistenciais sob gestão municipal</w:t>
            </w:r>
          </w:p>
        </w:tc>
        <w:tc>
          <w:tcPr>
            <w:tcW w:w="851" w:type="dxa"/>
            <w:tcBorders>
              <w:top w:val="single" w:sz="4" w:space="0" w:color="auto"/>
              <w:left w:val="nil"/>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 e setor de faturamento</w:t>
            </w:r>
          </w:p>
        </w:tc>
      </w:tr>
      <w:tr w:rsidR="00663C16"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3C16" w:rsidRPr="000F4529" w:rsidRDefault="00663C16" w:rsidP="00663C16">
            <w:pPr>
              <w:spacing w:after="0" w:line="240" w:lineRule="auto"/>
              <w:jc w:val="both"/>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Implantar o Núcleo de Regulação Municipal</w:t>
            </w:r>
          </w:p>
        </w:tc>
        <w:tc>
          <w:tcPr>
            <w:tcW w:w="851" w:type="dxa"/>
            <w:tcBorders>
              <w:top w:val="single" w:sz="4" w:space="0" w:color="auto"/>
              <w:left w:val="nil"/>
              <w:bottom w:val="single" w:sz="4" w:space="0" w:color="auto"/>
              <w:right w:val="single" w:sz="4" w:space="0" w:color="auto"/>
            </w:tcBorders>
            <w:shd w:val="clear" w:color="auto" w:fill="auto"/>
            <w:vAlign w:val="center"/>
          </w:tcPr>
          <w:p w:rsidR="00663C16" w:rsidRDefault="00663C16" w:rsidP="00663C16">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63C16"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663C16"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C16" w:rsidRPr="00AF5635" w:rsidRDefault="00663C16" w:rsidP="00AF5635">
            <w:pPr>
              <w:pStyle w:val="Default"/>
              <w:jc w:val="both"/>
              <w:rPr>
                <w:sz w:val="22"/>
                <w:szCs w:val="22"/>
              </w:rPr>
            </w:pPr>
            <w:r>
              <w:rPr>
                <w:sz w:val="22"/>
                <w:szCs w:val="22"/>
              </w:rPr>
              <w:t xml:space="preserve">Alimentar e fazer a gestão da base municipal dos sistemas de informação SIA, SIHD e CNES. </w:t>
            </w:r>
          </w:p>
        </w:tc>
        <w:tc>
          <w:tcPr>
            <w:tcW w:w="851" w:type="dxa"/>
            <w:tcBorders>
              <w:top w:val="single" w:sz="4" w:space="0" w:color="auto"/>
              <w:left w:val="nil"/>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663C16" w:rsidRPr="00F43964" w:rsidRDefault="00663C16" w:rsidP="00663C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Setor de faturamento</w:t>
            </w:r>
          </w:p>
        </w:tc>
      </w:tr>
      <w:tr w:rsidR="00875EAC"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AC" w:rsidRPr="00593FB7" w:rsidRDefault="00875EAC" w:rsidP="00875EAC">
            <w:pPr>
              <w:rPr>
                <w:rFonts w:ascii="Times New Roman" w:eastAsia="Times New Roman" w:hAnsi="Times New Roman" w:cs="Times New Roman"/>
                <w:color w:val="000000"/>
              </w:rPr>
            </w:pPr>
            <w:r>
              <w:rPr>
                <w:rFonts w:ascii="Times New Roman" w:eastAsia="Times New Roman" w:hAnsi="Times New Roman" w:cs="Times New Roman"/>
                <w:color w:val="000000"/>
              </w:rPr>
              <w:t>Garantir o transporte sanitário coletivo aos usuários agendados via SISREG</w:t>
            </w:r>
          </w:p>
        </w:tc>
        <w:tc>
          <w:tcPr>
            <w:tcW w:w="851" w:type="dxa"/>
            <w:tcBorders>
              <w:top w:val="single" w:sz="4" w:space="0" w:color="auto"/>
              <w:left w:val="nil"/>
              <w:bottom w:val="single" w:sz="4" w:space="0" w:color="auto"/>
              <w:right w:val="single" w:sz="4" w:space="0" w:color="auto"/>
            </w:tcBorders>
            <w:shd w:val="clear" w:color="auto" w:fill="auto"/>
            <w:vAlign w:val="center"/>
          </w:tcPr>
          <w:p w:rsidR="00875EAC" w:rsidRPr="00F43964" w:rsidRDefault="00875EAC"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75EAC" w:rsidRPr="00F43964" w:rsidRDefault="00875EAC"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F43964" w:rsidRDefault="00875EAC"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EAC" w:rsidRPr="00F43964" w:rsidRDefault="00875EAC"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875EAC" w:rsidRPr="00593FB7" w:rsidRDefault="00250FDA"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Gestor e </w:t>
            </w:r>
            <w:r w:rsidR="00875EAC">
              <w:rPr>
                <w:rFonts w:ascii="Times New Roman" w:eastAsia="Times New Roman" w:hAnsi="Times New Roman" w:cs="Times New Roman"/>
                <w:color w:val="000000"/>
              </w:rPr>
              <w:t>Setor de Transportes</w:t>
            </w:r>
          </w:p>
        </w:tc>
      </w:tr>
      <w:tr w:rsidR="00250FDA" w:rsidRPr="00250FDA"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0FDA" w:rsidRPr="00BB2C24" w:rsidRDefault="00250FDA" w:rsidP="00BB2C24">
            <w:pPr>
              <w:rPr>
                <w:rFonts w:ascii="Times New Roman" w:eastAsia="Times New Roman" w:hAnsi="Times New Roman" w:cs="Times New Roman"/>
                <w:color w:val="000000"/>
              </w:rPr>
            </w:pPr>
            <w:r w:rsidRPr="00BB2C24">
              <w:rPr>
                <w:rFonts w:ascii="Times New Roman" w:hAnsi="Times New Roman" w:cs="Times New Roman"/>
                <w:szCs w:val="23"/>
              </w:rPr>
              <w:t xml:space="preserve">Aquisição de computadores para a sede da secretaria </w:t>
            </w:r>
          </w:p>
        </w:tc>
        <w:tc>
          <w:tcPr>
            <w:tcW w:w="851" w:type="dxa"/>
            <w:tcBorders>
              <w:top w:val="single" w:sz="4" w:space="0" w:color="auto"/>
              <w:left w:val="nil"/>
              <w:bottom w:val="single" w:sz="4" w:space="0" w:color="auto"/>
              <w:right w:val="single" w:sz="4" w:space="0" w:color="auto"/>
            </w:tcBorders>
            <w:shd w:val="clear" w:color="auto" w:fill="auto"/>
            <w:vAlign w:val="center"/>
          </w:tcPr>
          <w:p w:rsidR="00250FDA" w:rsidRPr="00250FDA" w:rsidRDefault="00BB2C24" w:rsidP="00875EAC">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3</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FDA" w:rsidRPr="00250FDA" w:rsidRDefault="00250FDA"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0FDA" w:rsidRPr="00250FDA" w:rsidRDefault="00250FDA"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0FDA" w:rsidRPr="00250FDA" w:rsidRDefault="00250FDA"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250FDA" w:rsidRPr="00250FDA" w:rsidRDefault="00250FDA"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067F54" w:rsidRPr="00067F5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7F54" w:rsidRPr="00BB2C24" w:rsidRDefault="00BB2C24" w:rsidP="00BB2C24">
            <w:pPr>
              <w:pStyle w:val="Default"/>
              <w:spacing w:after="158"/>
              <w:jc w:val="both"/>
              <w:rPr>
                <w:sz w:val="22"/>
                <w:szCs w:val="23"/>
              </w:rPr>
            </w:pPr>
            <w:r w:rsidRPr="00BB2C24">
              <w:rPr>
                <w:sz w:val="22"/>
                <w:szCs w:val="23"/>
              </w:rPr>
              <w:t xml:space="preserve">Aquisição de Uniformes para os </w:t>
            </w:r>
            <w:r w:rsidRPr="00BB2C24">
              <w:rPr>
                <w:sz w:val="22"/>
                <w:szCs w:val="23"/>
              </w:rPr>
              <w:lastRenderedPageBreak/>
              <w:t xml:space="preserve">servidores da </w:t>
            </w:r>
            <w:r w:rsidR="00067F54" w:rsidRPr="00BB2C24">
              <w:rPr>
                <w:sz w:val="22"/>
                <w:szCs w:val="23"/>
              </w:rPr>
              <w:t xml:space="preserve">secretaria de saúde, motoristas e </w:t>
            </w:r>
            <w:proofErr w:type="gramStart"/>
            <w:r w:rsidR="00067F54" w:rsidRPr="00BB2C24">
              <w:rPr>
                <w:sz w:val="22"/>
                <w:szCs w:val="23"/>
              </w:rPr>
              <w:t>administrativo</w:t>
            </w:r>
            <w:proofErr w:type="gramEnd"/>
            <w:r w:rsidR="00067F54" w:rsidRPr="00BB2C24">
              <w:rPr>
                <w:sz w:val="22"/>
                <w:szCs w:val="23"/>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067F54" w:rsidRPr="00067F54" w:rsidRDefault="00BB2C24"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67F54" w:rsidRPr="00067F54" w:rsidRDefault="00BB2C24"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7F54" w:rsidRPr="00067F54" w:rsidRDefault="00BB2C24"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7F54" w:rsidRPr="00067F54" w:rsidRDefault="00BB2C24"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067F54" w:rsidRPr="00067F54" w:rsidRDefault="00067F54"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8333A1" w:rsidRPr="008333A1"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3A1" w:rsidRPr="008333A1" w:rsidRDefault="008333A1" w:rsidP="008333A1">
            <w:pPr>
              <w:pStyle w:val="Default"/>
              <w:spacing w:after="158"/>
              <w:jc w:val="both"/>
              <w:rPr>
                <w:sz w:val="22"/>
                <w:szCs w:val="23"/>
              </w:rPr>
            </w:pPr>
            <w:r>
              <w:rPr>
                <w:sz w:val="22"/>
                <w:szCs w:val="23"/>
              </w:rPr>
              <w:lastRenderedPageBreak/>
              <w:t>Implantação do</w:t>
            </w:r>
            <w:r w:rsidRPr="008333A1">
              <w:rPr>
                <w:sz w:val="22"/>
                <w:szCs w:val="23"/>
              </w:rPr>
              <w:t xml:space="preserve"> ambulat</w:t>
            </w:r>
            <w:r>
              <w:rPr>
                <w:sz w:val="22"/>
                <w:szCs w:val="23"/>
              </w:rPr>
              <w:t xml:space="preserve">ório de Ginecologia, </w:t>
            </w:r>
            <w:r w:rsidRPr="008333A1">
              <w:rPr>
                <w:sz w:val="22"/>
                <w:szCs w:val="23"/>
              </w:rPr>
              <w:t>Psiquiatria</w:t>
            </w:r>
            <w:r>
              <w:rPr>
                <w:sz w:val="22"/>
                <w:szCs w:val="23"/>
              </w:rPr>
              <w:t xml:space="preserve"> e</w:t>
            </w:r>
            <w:proofErr w:type="gramStart"/>
            <w:r>
              <w:rPr>
                <w:sz w:val="22"/>
                <w:szCs w:val="23"/>
              </w:rPr>
              <w:t xml:space="preserve"> </w:t>
            </w:r>
            <w:r w:rsidRPr="008333A1">
              <w:rPr>
                <w:sz w:val="22"/>
                <w:szCs w:val="23"/>
              </w:rPr>
              <w:t xml:space="preserve"> </w:t>
            </w:r>
            <w:proofErr w:type="gramEnd"/>
            <w:r w:rsidRPr="008333A1">
              <w:rPr>
                <w:sz w:val="22"/>
                <w:szCs w:val="23"/>
              </w:rPr>
              <w:t xml:space="preserve">Urologia </w:t>
            </w:r>
            <w:r>
              <w:rPr>
                <w:sz w:val="22"/>
                <w:szCs w:val="23"/>
              </w:rPr>
              <w:t>na Unidade Regional de Ibatiba, conhecida como AMA</w:t>
            </w:r>
          </w:p>
        </w:tc>
        <w:tc>
          <w:tcPr>
            <w:tcW w:w="851" w:type="dxa"/>
            <w:tcBorders>
              <w:top w:val="single" w:sz="4" w:space="0" w:color="auto"/>
              <w:left w:val="nil"/>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3</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61159F" w:rsidRPr="0061159F"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59F" w:rsidRPr="00BB2C24" w:rsidRDefault="0061159F" w:rsidP="0061159F">
            <w:pPr>
              <w:pStyle w:val="Default"/>
              <w:spacing w:after="158"/>
              <w:jc w:val="both"/>
              <w:rPr>
                <w:sz w:val="22"/>
                <w:szCs w:val="23"/>
              </w:rPr>
            </w:pPr>
            <w:r w:rsidRPr="00BB2C24">
              <w:rPr>
                <w:sz w:val="22"/>
                <w:szCs w:val="23"/>
              </w:rPr>
              <w:t>Ampliar a oferta de espe</w:t>
            </w:r>
            <w:r w:rsidR="00BB2C24" w:rsidRPr="00BB2C24">
              <w:rPr>
                <w:sz w:val="22"/>
                <w:szCs w:val="23"/>
              </w:rPr>
              <w:t xml:space="preserve">cialidade médica pelo CIM </w:t>
            </w:r>
          </w:p>
        </w:tc>
        <w:tc>
          <w:tcPr>
            <w:tcW w:w="851" w:type="dxa"/>
            <w:tcBorders>
              <w:top w:val="single" w:sz="4" w:space="0" w:color="auto"/>
              <w:left w:val="nil"/>
              <w:bottom w:val="single" w:sz="4" w:space="0" w:color="auto"/>
              <w:right w:val="single" w:sz="4" w:space="0" w:color="auto"/>
            </w:tcBorders>
            <w:shd w:val="clear" w:color="auto" w:fill="auto"/>
            <w:vAlign w:val="center"/>
          </w:tcPr>
          <w:p w:rsidR="0061159F" w:rsidRPr="00BB2C24" w:rsidRDefault="0061159F" w:rsidP="00875EAC">
            <w:pPr>
              <w:spacing w:after="0" w:line="240" w:lineRule="auto"/>
              <w:jc w:val="center"/>
              <w:rPr>
                <w:rFonts w:ascii="Times New Roman" w:eastAsia="Times New Roman" w:hAnsi="Times New Roman" w:cs="Times New Roman"/>
                <w:color w:val="000000"/>
              </w:rPr>
            </w:pPr>
            <w:r w:rsidRPr="00BB2C24">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1159F" w:rsidRPr="00BB2C24" w:rsidRDefault="0061159F" w:rsidP="00875EAC">
            <w:pPr>
              <w:spacing w:after="0" w:line="240" w:lineRule="auto"/>
              <w:jc w:val="center"/>
              <w:rPr>
                <w:rFonts w:ascii="Times New Roman" w:eastAsia="Times New Roman" w:hAnsi="Times New Roman" w:cs="Times New Roman"/>
                <w:color w:val="000000"/>
              </w:rPr>
            </w:pPr>
            <w:proofErr w:type="gramStart"/>
            <w:r w:rsidRPr="00BB2C24">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159F" w:rsidRPr="00BB2C24" w:rsidRDefault="0061159F" w:rsidP="00875EAC">
            <w:pPr>
              <w:spacing w:after="0" w:line="240" w:lineRule="auto"/>
              <w:jc w:val="center"/>
              <w:rPr>
                <w:rFonts w:ascii="Times New Roman" w:eastAsia="Times New Roman" w:hAnsi="Times New Roman" w:cs="Times New Roman"/>
                <w:color w:val="000000"/>
              </w:rPr>
            </w:pPr>
            <w:r w:rsidRPr="00BB2C24">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159F" w:rsidRPr="00BB2C24" w:rsidRDefault="0061159F" w:rsidP="00875EAC">
            <w:pPr>
              <w:spacing w:after="0" w:line="240" w:lineRule="auto"/>
              <w:jc w:val="center"/>
              <w:rPr>
                <w:rFonts w:ascii="Times New Roman" w:eastAsia="Times New Roman" w:hAnsi="Times New Roman" w:cs="Times New Roman"/>
                <w:color w:val="000000"/>
              </w:rPr>
            </w:pPr>
            <w:r w:rsidRPr="00BB2C24">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61159F" w:rsidRPr="0061159F" w:rsidRDefault="0061159F" w:rsidP="00875EAC">
            <w:pPr>
              <w:spacing w:after="0" w:line="240" w:lineRule="auto"/>
              <w:jc w:val="center"/>
              <w:rPr>
                <w:rFonts w:ascii="Times New Roman" w:eastAsia="Times New Roman" w:hAnsi="Times New Roman" w:cs="Times New Roman"/>
                <w:color w:val="000000"/>
              </w:rPr>
            </w:pPr>
            <w:r w:rsidRPr="00BB2C24">
              <w:rPr>
                <w:rFonts w:ascii="Times New Roman" w:eastAsia="Times New Roman" w:hAnsi="Times New Roman" w:cs="Times New Roman"/>
                <w:color w:val="000000"/>
              </w:rPr>
              <w:t>Gestor</w:t>
            </w:r>
          </w:p>
        </w:tc>
      </w:tr>
      <w:tr w:rsidR="008333A1" w:rsidRPr="008333A1"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3A1" w:rsidRPr="008333A1" w:rsidRDefault="008333A1" w:rsidP="008333A1">
            <w:pPr>
              <w:pStyle w:val="Default"/>
              <w:spacing w:after="158"/>
              <w:jc w:val="both"/>
              <w:rPr>
                <w:sz w:val="22"/>
                <w:szCs w:val="23"/>
              </w:rPr>
            </w:pPr>
            <w:r w:rsidRPr="008333A1">
              <w:rPr>
                <w:sz w:val="22"/>
                <w:szCs w:val="23"/>
              </w:rPr>
              <w:t>Aquisição de van para o transporte sanitário</w:t>
            </w:r>
            <w:proofErr w:type="gramStart"/>
            <w:r w:rsidRPr="008333A1">
              <w:rPr>
                <w:sz w:val="22"/>
                <w:szCs w:val="23"/>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8333A1" w:rsidRPr="008333A1" w:rsidRDefault="008333A1" w:rsidP="00875EA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bl>
    <w:p w:rsidR="00424A57" w:rsidRDefault="00424A57" w:rsidP="000F4529">
      <w:pPr>
        <w:pStyle w:val="Default"/>
        <w:spacing w:after="158"/>
        <w:jc w:val="center"/>
        <w:rPr>
          <w:sz w:val="28"/>
          <w:szCs w:val="23"/>
        </w:rPr>
      </w:pPr>
    </w:p>
    <w:tbl>
      <w:tblPr>
        <w:tblW w:w="9796" w:type="dxa"/>
        <w:tblInd w:w="-147" w:type="dxa"/>
        <w:tblCellMar>
          <w:left w:w="70" w:type="dxa"/>
          <w:right w:w="70" w:type="dxa"/>
        </w:tblCellMar>
        <w:tblLook w:val="04A0" w:firstRow="1" w:lastRow="0" w:firstColumn="1" w:lastColumn="0" w:noHBand="0" w:noVBand="1"/>
      </w:tblPr>
      <w:tblGrid>
        <w:gridCol w:w="3559"/>
        <w:gridCol w:w="851"/>
        <w:gridCol w:w="708"/>
        <w:gridCol w:w="209"/>
        <w:gridCol w:w="520"/>
        <w:gridCol w:w="651"/>
        <w:gridCol w:w="79"/>
        <w:gridCol w:w="1093"/>
        <w:gridCol w:w="2126"/>
      </w:tblGrid>
      <w:tr w:rsidR="00ED0C3F" w:rsidRPr="00F43964" w:rsidTr="00A548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ED0C3F" w:rsidRPr="00F43964" w:rsidRDefault="00DB3B5A" w:rsidP="00296A3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EIXO: Controle</w:t>
            </w:r>
            <w:r w:rsidR="00323B70">
              <w:rPr>
                <w:rFonts w:ascii="Times New Roman" w:eastAsia="Times New Roman" w:hAnsi="Times New Roman" w:cs="Times New Roman"/>
                <w:b/>
                <w:sz w:val="24"/>
                <w:szCs w:val="24"/>
              </w:rPr>
              <w:t xml:space="preserve"> Social</w:t>
            </w:r>
          </w:p>
        </w:tc>
      </w:tr>
      <w:tr w:rsidR="00ED0C3F" w:rsidRPr="00AF5635" w:rsidTr="00A548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C3F" w:rsidRPr="00AF5635" w:rsidRDefault="00323B70" w:rsidP="00323B70">
            <w:pPr>
              <w:jc w:val="both"/>
              <w:rPr>
                <w:rFonts w:ascii="Times New Roman" w:eastAsia="Times New Roman" w:hAnsi="Times New Roman" w:cs="Times New Roman"/>
                <w:bCs/>
                <w:color w:val="000000"/>
                <w:szCs w:val="16"/>
              </w:rPr>
            </w:pPr>
            <w:r w:rsidRPr="00AF5635">
              <w:rPr>
                <w:rFonts w:ascii="Times New Roman" w:hAnsi="Times New Roman" w:cs="Times New Roman"/>
                <w:b/>
                <w:bCs/>
              </w:rPr>
              <w:t xml:space="preserve">DIRETRIZ 07 – Ampliação da participação social com vistas ao aprimoramento do </w:t>
            </w:r>
            <w:proofErr w:type="gramStart"/>
            <w:r w:rsidRPr="00AF5635">
              <w:rPr>
                <w:rFonts w:ascii="Times New Roman" w:hAnsi="Times New Roman" w:cs="Times New Roman"/>
                <w:b/>
                <w:bCs/>
              </w:rPr>
              <w:t>sus</w:t>
            </w:r>
            <w:proofErr w:type="gramEnd"/>
            <w:r w:rsidRPr="00AF5635">
              <w:rPr>
                <w:rFonts w:ascii="Times New Roman" w:hAnsi="Times New Roman" w:cs="Times New Roman"/>
                <w:b/>
                <w:bCs/>
              </w:rPr>
              <w:t xml:space="preserve"> e a consolidação das políticas de promoção de equidade em saúde</w:t>
            </w:r>
          </w:p>
        </w:tc>
      </w:tr>
      <w:tr w:rsidR="00ED0C3F" w:rsidRPr="00AF5635" w:rsidTr="00A54839">
        <w:trPr>
          <w:trHeight w:val="386"/>
        </w:trPr>
        <w:tc>
          <w:tcPr>
            <w:tcW w:w="97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C3F" w:rsidRPr="00AF5635" w:rsidRDefault="00ED0C3F" w:rsidP="00ED0C3F">
            <w:pPr>
              <w:jc w:val="both"/>
              <w:rPr>
                <w:rFonts w:ascii="Times New Roman" w:eastAsia="Times New Roman" w:hAnsi="Times New Roman" w:cs="Times New Roman"/>
                <w:bCs/>
                <w:color w:val="000000"/>
                <w:szCs w:val="16"/>
              </w:rPr>
            </w:pPr>
            <w:r w:rsidRPr="00AF5635">
              <w:rPr>
                <w:rFonts w:ascii="Times New Roman" w:eastAsia="Times New Roman" w:hAnsi="Times New Roman" w:cs="Times New Roman"/>
                <w:b/>
                <w:bCs/>
                <w:color w:val="000000"/>
                <w:szCs w:val="16"/>
              </w:rPr>
              <w:t>Objetivo:</w:t>
            </w:r>
            <w:r w:rsidRPr="00AF5635">
              <w:rPr>
                <w:rFonts w:ascii="Times New Roman" w:eastAsia="Times New Roman" w:hAnsi="Times New Roman" w:cs="Times New Roman"/>
                <w:bCs/>
                <w:color w:val="000000"/>
                <w:szCs w:val="16"/>
              </w:rPr>
              <w:t xml:space="preserve"> </w:t>
            </w:r>
            <w:r w:rsidR="00323B70" w:rsidRPr="00AF5635">
              <w:rPr>
                <w:rFonts w:ascii="Times New Roman" w:hAnsi="Times New Roman" w:cs="Times New Roman"/>
              </w:rPr>
              <w:t>Ampliar a participação social com vistas ao aprimoramento do SUS e a consolidação das políticas de promoção de equidade em saúde.</w:t>
            </w:r>
          </w:p>
        </w:tc>
      </w:tr>
      <w:tr w:rsidR="00ED0C3F" w:rsidRPr="00F43964" w:rsidTr="00A54839">
        <w:trPr>
          <w:trHeight w:val="386"/>
        </w:trPr>
        <w:tc>
          <w:tcPr>
            <w:tcW w:w="5327"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ED0C3F" w:rsidRPr="00F43964" w:rsidRDefault="00ED0C3F" w:rsidP="00296A39">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INDICADOR</w:t>
            </w:r>
          </w:p>
        </w:tc>
        <w:tc>
          <w:tcPr>
            <w:tcW w:w="1171"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ED0C3F" w:rsidRPr="00F43964" w:rsidRDefault="00ED0C3F" w:rsidP="00296A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META</w:t>
            </w:r>
          </w:p>
        </w:tc>
        <w:tc>
          <w:tcPr>
            <w:tcW w:w="1172"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tcPr>
          <w:p w:rsidR="00ED0C3F" w:rsidRPr="00F43964" w:rsidRDefault="00ED0C3F" w:rsidP="00296A39">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rPr>
              <w:t>UNIDADE DE MEDIDA</w:t>
            </w:r>
          </w:p>
        </w:tc>
        <w:tc>
          <w:tcPr>
            <w:tcW w:w="2126" w:type="dxa"/>
            <w:tcBorders>
              <w:top w:val="single" w:sz="4" w:space="0" w:color="auto"/>
              <w:left w:val="nil"/>
              <w:bottom w:val="single" w:sz="4" w:space="0" w:color="auto"/>
              <w:right w:val="single" w:sz="4" w:space="0" w:color="auto"/>
            </w:tcBorders>
            <w:shd w:val="clear" w:color="auto" w:fill="DBDBDB" w:themeFill="accent3" w:themeFillTint="66"/>
            <w:vAlign w:val="center"/>
          </w:tcPr>
          <w:p w:rsidR="00ED0C3F" w:rsidRPr="00F43964" w:rsidRDefault="00ED0C3F" w:rsidP="00296A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RECURSO FINANCEIRO</w:t>
            </w:r>
          </w:p>
        </w:tc>
      </w:tr>
      <w:tr w:rsidR="00ED0C3F" w:rsidRPr="00AF5635" w:rsidTr="00A54839">
        <w:trPr>
          <w:trHeight w:val="300"/>
        </w:trPr>
        <w:tc>
          <w:tcPr>
            <w:tcW w:w="5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0C3F" w:rsidRPr="00AF5635" w:rsidRDefault="00EF783F" w:rsidP="00AF5635">
            <w:pPr>
              <w:autoSpaceDE w:val="0"/>
              <w:autoSpaceDN w:val="0"/>
              <w:adjustRightInd w:val="0"/>
              <w:spacing w:after="0" w:line="240" w:lineRule="auto"/>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Manter as atividades do CMS</w:t>
            </w:r>
          </w:p>
        </w:tc>
        <w:tc>
          <w:tcPr>
            <w:tcW w:w="1171" w:type="dxa"/>
            <w:gridSpan w:val="2"/>
            <w:tcBorders>
              <w:top w:val="single" w:sz="4" w:space="0" w:color="auto"/>
              <w:left w:val="nil"/>
              <w:bottom w:val="single" w:sz="4" w:space="0" w:color="auto"/>
              <w:right w:val="single" w:sz="4" w:space="0" w:color="auto"/>
            </w:tcBorders>
            <w:shd w:val="clear" w:color="auto" w:fill="auto"/>
            <w:vAlign w:val="center"/>
          </w:tcPr>
          <w:p w:rsidR="00ED0C3F" w:rsidRPr="00AF5635" w:rsidRDefault="00EF783F"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172" w:type="dxa"/>
            <w:gridSpan w:val="2"/>
            <w:tcBorders>
              <w:top w:val="single" w:sz="4" w:space="0" w:color="auto"/>
              <w:left w:val="nil"/>
              <w:bottom w:val="single" w:sz="4" w:space="0" w:color="auto"/>
              <w:right w:val="single" w:sz="4" w:space="0" w:color="auto"/>
            </w:tcBorders>
            <w:shd w:val="clear" w:color="auto" w:fill="auto"/>
            <w:vAlign w:val="center"/>
          </w:tcPr>
          <w:p w:rsidR="00ED0C3F" w:rsidRPr="00AF5635" w:rsidRDefault="00EF783F"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D0C3F" w:rsidRPr="00A54839" w:rsidRDefault="00EF783F" w:rsidP="00296A39">
            <w:pPr>
              <w:spacing w:after="0" w:line="240" w:lineRule="auto"/>
              <w:jc w:val="center"/>
              <w:rPr>
                <w:rFonts w:ascii="Times New Roman" w:eastAsia="Times New Roman" w:hAnsi="Times New Roman" w:cs="Times New Roman"/>
                <w:color w:val="000000"/>
              </w:rPr>
            </w:pPr>
            <w:r w:rsidRPr="00A54839">
              <w:rPr>
                <w:rFonts w:ascii="Times New Roman" w:eastAsiaTheme="minorHAnsi" w:hAnsi="Times New Roman" w:cs="Times New Roman"/>
                <w:szCs w:val="16"/>
                <w:lang w:eastAsia="en-US"/>
              </w:rPr>
              <w:t>R$13.080,00</w:t>
            </w:r>
          </w:p>
        </w:tc>
      </w:tr>
      <w:tr w:rsidR="00ED0C3F" w:rsidRPr="00F43964" w:rsidTr="00A54839">
        <w:trPr>
          <w:trHeight w:val="360"/>
        </w:trPr>
        <w:tc>
          <w:tcPr>
            <w:tcW w:w="3559"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rsidR="00ED0C3F" w:rsidRDefault="00ED0C3F" w:rsidP="00296A3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AÇÕES</w:t>
            </w:r>
            <w:r w:rsidRPr="00F43964">
              <w:rPr>
                <w:rFonts w:ascii="Times New Roman" w:eastAsia="Times New Roman" w:hAnsi="Times New Roman" w:cs="Times New Roman"/>
                <w:b/>
                <w:color w:val="000000"/>
              </w:rPr>
              <w:t xml:space="preserve"> QUADRIENAIS</w:t>
            </w:r>
          </w:p>
          <w:p w:rsidR="00ED0C3F" w:rsidRPr="00F43964" w:rsidRDefault="00ED0C3F" w:rsidP="00296A3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(PARA </w:t>
            </w:r>
            <w:proofErr w:type="gramStart"/>
            <w:r>
              <w:rPr>
                <w:rFonts w:ascii="Times New Roman" w:eastAsia="Times New Roman" w:hAnsi="Times New Roman" w:cs="Times New Roman"/>
                <w:b/>
                <w:color w:val="000000"/>
              </w:rPr>
              <w:t>4</w:t>
            </w:r>
            <w:proofErr w:type="gramEnd"/>
            <w:r>
              <w:rPr>
                <w:rFonts w:ascii="Times New Roman" w:eastAsia="Times New Roman" w:hAnsi="Times New Roman" w:cs="Times New Roman"/>
                <w:b/>
                <w:color w:val="000000"/>
              </w:rPr>
              <w:t xml:space="preserve"> ANOS)</w:t>
            </w:r>
          </w:p>
        </w:tc>
        <w:tc>
          <w:tcPr>
            <w:tcW w:w="3018" w:type="dxa"/>
            <w:gridSpan w:val="6"/>
            <w:tcBorders>
              <w:top w:val="single" w:sz="4" w:space="0" w:color="auto"/>
              <w:left w:val="nil"/>
              <w:bottom w:val="single" w:sz="4" w:space="0" w:color="auto"/>
              <w:right w:val="single" w:sz="4" w:space="0" w:color="auto"/>
            </w:tcBorders>
            <w:shd w:val="clear" w:color="auto" w:fill="DBDBDB" w:themeFill="accent3" w:themeFillTint="66"/>
            <w:vAlign w:val="center"/>
          </w:tcPr>
          <w:p w:rsidR="00ED0C3F" w:rsidRPr="00F43964" w:rsidRDefault="00ED0C3F" w:rsidP="00296A39">
            <w:pPr>
              <w:spacing w:after="0" w:line="240" w:lineRule="auto"/>
              <w:jc w:val="center"/>
              <w:rPr>
                <w:rFonts w:ascii="Times New Roman" w:eastAsia="Times New Roman" w:hAnsi="Times New Roman" w:cs="Times New Roman"/>
                <w:b/>
                <w:color w:val="000000"/>
              </w:rPr>
            </w:pPr>
            <w:r w:rsidRPr="00F43964">
              <w:rPr>
                <w:rFonts w:ascii="Times New Roman" w:eastAsia="Times New Roman" w:hAnsi="Times New Roman" w:cs="Times New Roman"/>
                <w:b/>
                <w:color w:val="000000"/>
              </w:rPr>
              <w:t xml:space="preserve">META </w:t>
            </w:r>
            <w:r>
              <w:rPr>
                <w:rFonts w:ascii="Times New Roman" w:eastAsia="Times New Roman" w:hAnsi="Times New Roman" w:cs="Times New Roman"/>
                <w:b/>
                <w:color w:val="000000"/>
              </w:rPr>
              <w:t xml:space="preserve">FÍSICA </w:t>
            </w:r>
            <w:r w:rsidRPr="00F43964">
              <w:rPr>
                <w:rFonts w:ascii="Times New Roman" w:eastAsia="Times New Roman" w:hAnsi="Times New Roman" w:cs="Times New Roman"/>
                <w:b/>
                <w:color w:val="000000"/>
              </w:rPr>
              <w:t>PROGRAMADA</w:t>
            </w:r>
          </w:p>
        </w:tc>
        <w:tc>
          <w:tcPr>
            <w:tcW w:w="3219" w:type="dxa"/>
            <w:gridSpan w:val="2"/>
            <w:vMerge w:val="restart"/>
            <w:tcBorders>
              <w:top w:val="single" w:sz="4" w:space="0" w:color="auto"/>
              <w:left w:val="single" w:sz="4" w:space="0" w:color="auto"/>
              <w:right w:val="single" w:sz="4" w:space="0" w:color="auto"/>
            </w:tcBorders>
            <w:shd w:val="clear" w:color="auto" w:fill="EDEDED" w:themeFill="accent3" w:themeFillTint="33"/>
            <w:vAlign w:val="center"/>
          </w:tcPr>
          <w:p w:rsidR="00ED0C3F" w:rsidRPr="00F43964" w:rsidRDefault="00ED0C3F" w:rsidP="00296A39">
            <w:pPr>
              <w:spacing w:after="0" w:line="240" w:lineRule="auto"/>
              <w:jc w:val="center"/>
              <w:rPr>
                <w:rFonts w:ascii="Times New Roman" w:eastAsia="Times New Roman" w:hAnsi="Times New Roman" w:cs="Times New Roman"/>
                <w:b/>
              </w:rPr>
            </w:pPr>
            <w:r w:rsidRPr="00F43964">
              <w:rPr>
                <w:rFonts w:ascii="Times New Roman" w:eastAsia="Times New Roman" w:hAnsi="Times New Roman" w:cs="Times New Roman"/>
                <w:b/>
                <w:color w:val="000000"/>
                <w:sz w:val="20"/>
              </w:rPr>
              <w:t>ÁREA TÉCNICA RESPONSÁVEL</w:t>
            </w:r>
          </w:p>
        </w:tc>
      </w:tr>
      <w:tr w:rsidR="00ED0C3F" w:rsidRPr="00F43964" w:rsidTr="00A54839">
        <w:trPr>
          <w:trHeight w:val="280"/>
        </w:trPr>
        <w:tc>
          <w:tcPr>
            <w:tcW w:w="3559" w:type="dxa"/>
            <w:vMerge/>
            <w:tcBorders>
              <w:left w:val="single" w:sz="4" w:space="0" w:color="auto"/>
              <w:bottom w:val="single" w:sz="4" w:space="0" w:color="auto"/>
              <w:right w:val="single" w:sz="4" w:space="0" w:color="auto"/>
            </w:tcBorders>
            <w:shd w:val="clear" w:color="auto" w:fill="EDEDED" w:themeFill="accent3" w:themeFillTint="33"/>
            <w:noWrap/>
            <w:vAlign w:val="bottom"/>
          </w:tcPr>
          <w:p w:rsidR="00ED0C3F" w:rsidRPr="00F43964" w:rsidRDefault="00ED0C3F" w:rsidP="00296A39">
            <w:pPr>
              <w:spacing w:after="0" w:line="240" w:lineRule="auto"/>
              <w:jc w:val="both"/>
              <w:rPr>
                <w:rFonts w:ascii="Times New Roman" w:eastAsia="Times New Roman" w:hAnsi="Times New Roman" w:cs="Times New Roman"/>
                <w:color w:val="000000"/>
              </w:rPr>
            </w:pPr>
          </w:p>
        </w:tc>
        <w:tc>
          <w:tcPr>
            <w:tcW w:w="851" w:type="dxa"/>
            <w:tcBorders>
              <w:top w:val="single" w:sz="4" w:space="0" w:color="auto"/>
              <w:left w:val="nil"/>
              <w:bottom w:val="single" w:sz="4" w:space="0" w:color="auto"/>
              <w:right w:val="single" w:sz="4" w:space="0" w:color="auto"/>
            </w:tcBorders>
            <w:shd w:val="clear" w:color="auto" w:fill="EDEDED" w:themeFill="accent3" w:themeFillTint="33"/>
            <w:vAlign w:val="bottom"/>
          </w:tcPr>
          <w:p w:rsidR="00ED0C3F" w:rsidRPr="00F43964" w:rsidRDefault="00ED0C3F"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2018</w:t>
            </w:r>
          </w:p>
        </w:tc>
        <w:tc>
          <w:tcPr>
            <w:tcW w:w="7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ED0C3F" w:rsidRPr="00F43964" w:rsidRDefault="00ED0C3F"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72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ED0C3F" w:rsidRPr="00F43964" w:rsidRDefault="00ED0C3F"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73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ED0C3F" w:rsidRPr="00F43964" w:rsidRDefault="00ED0C3F"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3219" w:type="dxa"/>
            <w:gridSpan w:val="2"/>
            <w:vMerge/>
            <w:tcBorders>
              <w:left w:val="single" w:sz="4" w:space="0" w:color="auto"/>
              <w:bottom w:val="single" w:sz="4" w:space="0" w:color="auto"/>
              <w:right w:val="single" w:sz="4" w:space="0" w:color="auto"/>
            </w:tcBorders>
            <w:shd w:val="clear" w:color="auto" w:fill="DEEAF6" w:themeFill="accent1" w:themeFillTint="33"/>
          </w:tcPr>
          <w:p w:rsidR="00ED0C3F" w:rsidRPr="00F43964" w:rsidRDefault="00ED0C3F" w:rsidP="00296A39">
            <w:pPr>
              <w:spacing w:after="0" w:line="240" w:lineRule="auto"/>
              <w:jc w:val="center"/>
              <w:rPr>
                <w:rFonts w:ascii="Times New Roman" w:eastAsia="Times New Roman" w:hAnsi="Times New Roman" w:cs="Times New Roman"/>
                <w:color w:val="000000"/>
              </w:rPr>
            </w:pPr>
          </w:p>
        </w:tc>
      </w:tr>
      <w:tr w:rsidR="00ED0C3F" w:rsidRPr="00F43964" w:rsidTr="00A54839">
        <w:trPr>
          <w:trHeight w:val="280"/>
        </w:trPr>
        <w:tc>
          <w:tcPr>
            <w:tcW w:w="3559" w:type="dxa"/>
            <w:tcBorders>
              <w:left w:val="single" w:sz="4" w:space="0" w:color="auto"/>
              <w:bottom w:val="single" w:sz="4" w:space="0" w:color="auto"/>
              <w:right w:val="single" w:sz="4" w:space="0" w:color="auto"/>
            </w:tcBorders>
            <w:shd w:val="clear" w:color="auto" w:fill="auto"/>
            <w:noWrap/>
            <w:vAlign w:val="bottom"/>
          </w:tcPr>
          <w:p w:rsidR="00ED0C3F" w:rsidRPr="000074BE" w:rsidRDefault="00323B70" w:rsidP="00296A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Reuniões ordinárias mensais</w:t>
            </w:r>
          </w:p>
        </w:tc>
        <w:tc>
          <w:tcPr>
            <w:tcW w:w="851" w:type="dxa"/>
            <w:tcBorders>
              <w:top w:val="single" w:sz="4" w:space="0" w:color="auto"/>
              <w:left w:val="nil"/>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D0C3F" w:rsidRPr="000074BE"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074BE"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074BE"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 e CMS</w:t>
            </w:r>
          </w:p>
        </w:tc>
      </w:tr>
      <w:tr w:rsidR="00ED0C3F"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0C3F" w:rsidRPr="000C1002" w:rsidRDefault="00323B70" w:rsidP="00296A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Cadastro e/ou atualização do CMS no SIACS</w:t>
            </w:r>
          </w:p>
        </w:tc>
        <w:tc>
          <w:tcPr>
            <w:tcW w:w="851" w:type="dxa"/>
            <w:tcBorders>
              <w:top w:val="single" w:sz="4" w:space="0" w:color="auto"/>
              <w:left w:val="nil"/>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tcPr>
          <w:p w:rsidR="00ED0C3F" w:rsidRPr="00F43964"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CMS</w:t>
            </w:r>
          </w:p>
        </w:tc>
      </w:tr>
      <w:tr w:rsidR="00ED0C3F"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0C3F" w:rsidRPr="000C1002" w:rsidRDefault="00323B70" w:rsidP="000A7DC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Disponibilização de local específico</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com</w:t>
            </w:r>
            <w:r w:rsidR="000A7DC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computador e material de consumo necessário para as reuniões do CMS</w:t>
            </w:r>
          </w:p>
        </w:tc>
        <w:tc>
          <w:tcPr>
            <w:tcW w:w="851" w:type="dxa"/>
            <w:tcBorders>
              <w:top w:val="single" w:sz="4" w:space="0" w:color="auto"/>
              <w:left w:val="nil"/>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tcPr>
          <w:p w:rsidR="00ED0C3F" w:rsidRPr="00F43964"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ED0C3F" w:rsidRPr="00F4396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0C3F" w:rsidRPr="000F4529" w:rsidRDefault="00323B70" w:rsidP="00296A39">
            <w:pPr>
              <w:spacing w:after="0" w:line="240" w:lineRule="auto"/>
              <w:jc w:val="both"/>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Divulgação do cronograma anual das reuniões do CMS no site da prefeitura</w:t>
            </w:r>
          </w:p>
        </w:tc>
        <w:tc>
          <w:tcPr>
            <w:tcW w:w="851" w:type="dxa"/>
            <w:tcBorders>
              <w:top w:val="single" w:sz="4" w:space="0" w:color="auto"/>
              <w:left w:val="nil"/>
              <w:bottom w:val="single" w:sz="4" w:space="0" w:color="auto"/>
              <w:right w:val="single" w:sz="4" w:space="0" w:color="auto"/>
            </w:tcBorders>
            <w:shd w:val="clear" w:color="auto" w:fill="auto"/>
            <w:vAlign w:val="center"/>
          </w:tcPr>
          <w:p w:rsidR="00ED0C3F"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D0C3F"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Default="00323B70"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ED0C3F" w:rsidRPr="00F43964" w:rsidRDefault="00323B70"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 e CMS</w:t>
            </w:r>
          </w:p>
        </w:tc>
      </w:tr>
      <w:tr w:rsidR="00ED0C3F" w:rsidRPr="000A7DC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0C3F" w:rsidRPr="000A7DC4" w:rsidRDefault="000A7DC4" w:rsidP="000A7DC4">
            <w:pPr>
              <w:pStyle w:val="Default"/>
              <w:rPr>
                <w:sz w:val="22"/>
                <w:szCs w:val="16"/>
              </w:rPr>
            </w:pPr>
            <w:r w:rsidRPr="000A7DC4">
              <w:rPr>
                <w:sz w:val="22"/>
                <w:szCs w:val="16"/>
              </w:rPr>
              <w:t>Nom</w:t>
            </w:r>
            <w:r>
              <w:rPr>
                <w:sz w:val="22"/>
                <w:szCs w:val="16"/>
              </w:rPr>
              <w:t xml:space="preserve">eação de servidor para atuar no setor de </w:t>
            </w:r>
            <w:r w:rsidRPr="000A7DC4">
              <w:rPr>
                <w:sz w:val="22"/>
                <w:szCs w:val="16"/>
              </w:rPr>
              <w:t>Ouvidoria</w:t>
            </w:r>
          </w:p>
        </w:tc>
        <w:tc>
          <w:tcPr>
            <w:tcW w:w="851" w:type="dxa"/>
            <w:tcBorders>
              <w:top w:val="single" w:sz="4" w:space="0" w:color="auto"/>
              <w:left w:val="nil"/>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ED0C3F" w:rsidRPr="000A7DC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0C3F" w:rsidRPr="000A7DC4" w:rsidRDefault="000A7DC4" w:rsidP="009C25CC">
            <w:pPr>
              <w:pStyle w:val="Default"/>
              <w:rPr>
                <w:sz w:val="22"/>
                <w:szCs w:val="16"/>
              </w:rPr>
            </w:pPr>
            <w:r w:rsidRPr="000A7DC4">
              <w:rPr>
                <w:sz w:val="22"/>
                <w:szCs w:val="16"/>
              </w:rPr>
              <w:t>Im</w:t>
            </w:r>
            <w:r w:rsidR="009C25CC">
              <w:rPr>
                <w:sz w:val="22"/>
                <w:szCs w:val="16"/>
              </w:rPr>
              <w:t>plantação do sistema Ouvidoria</w:t>
            </w:r>
          </w:p>
        </w:tc>
        <w:tc>
          <w:tcPr>
            <w:tcW w:w="851" w:type="dxa"/>
            <w:tcBorders>
              <w:top w:val="single" w:sz="4" w:space="0" w:color="auto"/>
              <w:left w:val="nil"/>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Gestor</w:t>
            </w:r>
          </w:p>
        </w:tc>
      </w:tr>
      <w:tr w:rsidR="00ED0C3F" w:rsidRPr="000A7DC4" w:rsidTr="00A54839">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0C3F" w:rsidRPr="000A7DC4" w:rsidRDefault="000A7DC4" w:rsidP="00400C2E">
            <w:pPr>
              <w:pStyle w:val="Default"/>
              <w:rPr>
                <w:sz w:val="22"/>
                <w:szCs w:val="16"/>
              </w:rPr>
            </w:pPr>
            <w:r w:rsidRPr="000A7DC4">
              <w:rPr>
                <w:sz w:val="22"/>
                <w:szCs w:val="16"/>
              </w:rPr>
              <w:t>Elaboração de relatórios gerenciais mensais das demandas d</w:t>
            </w:r>
            <w:r>
              <w:rPr>
                <w:sz w:val="22"/>
                <w:szCs w:val="16"/>
              </w:rPr>
              <w:t>e Ouvidoria aos setores da SMS</w:t>
            </w:r>
            <w:r w:rsidRPr="000A7DC4">
              <w:rPr>
                <w:sz w:val="22"/>
                <w:szCs w:val="16"/>
              </w:rPr>
              <w:t xml:space="preserve"> e ao Conselho Municipal de Saúde </w:t>
            </w:r>
          </w:p>
        </w:tc>
        <w:tc>
          <w:tcPr>
            <w:tcW w:w="851" w:type="dxa"/>
            <w:tcBorders>
              <w:top w:val="single" w:sz="4" w:space="0" w:color="auto"/>
              <w:left w:val="nil"/>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w:t>
            </w:r>
            <w:proofErr w:type="gramEnd"/>
          </w:p>
        </w:tc>
        <w:tc>
          <w:tcPr>
            <w:tcW w:w="3219" w:type="dxa"/>
            <w:gridSpan w:val="2"/>
            <w:tcBorders>
              <w:top w:val="single" w:sz="4" w:space="0" w:color="auto"/>
              <w:left w:val="single" w:sz="4" w:space="0" w:color="auto"/>
              <w:bottom w:val="single" w:sz="4" w:space="0" w:color="auto"/>
              <w:right w:val="single" w:sz="4" w:space="0" w:color="auto"/>
            </w:tcBorders>
            <w:vAlign w:val="center"/>
          </w:tcPr>
          <w:p w:rsidR="00ED0C3F" w:rsidRPr="000A7DC4" w:rsidRDefault="000A7DC4" w:rsidP="00296A3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Ouvidoria</w:t>
            </w:r>
          </w:p>
        </w:tc>
      </w:tr>
    </w:tbl>
    <w:p w:rsidR="00ED0C3F" w:rsidRDefault="00ED0C3F" w:rsidP="000F4529">
      <w:pPr>
        <w:pStyle w:val="Default"/>
        <w:spacing w:after="158"/>
        <w:jc w:val="both"/>
        <w:rPr>
          <w:sz w:val="28"/>
          <w:szCs w:val="23"/>
        </w:rPr>
      </w:pPr>
    </w:p>
    <w:p w:rsidR="0022649E" w:rsidRDefault="0022649E" w:rsidP="0022649E">
      <w:pPr>
        <w:pStyle w:val="Default"/>
        <w:spacing w:before="240"/>
        <w:ind w:left="142"/>
        <w:rPr>
          <w:b/>
          <w:szCs w:val="30"/>
        </w:rPr>
      </w:pPr>
      <w:proofErr w:type="gramStart"/>
      <w:r>
        <w:rPr>
          <w:b/>
          <w:szCs w:val="30"/>
        </w:rPr>
        <w:t>8</w:t>
      </w:r>
      <w:proofErr w:type="gramEnd"/>
      <w:r w:rsidRPr="003C01CB">
        <w:rPr>
          <w:b/>
          <w:szCs w:val="30"/>
        </w:rPr>
        <w:t xml:space="preserve"> MONITORAMENTO E AVALIAÇÃO</w:t>
      </w:r>
    </w:p>
    <w:p w:rsidR="0022649E" w:rsidRDefault="0022649E" w:rsidP="0022649E">
      <w:pPr>
        <w:pStyle w:val="Default"/>
        <w:spacing w:before="240" w:line="360" w:lineRule="auto"/>
        <w:ind w:left="142"/>
        <w:jc w:val="both"/>
      </w:pPr>
      <w:r>
        <w:t xml:space="preserve">A fim de alcançar os objetivos e metas constantes neste plano, é imprescindível estabelecer um sistema de monitoramento e avaliação que permita acompanhar a </w:t>
      </w:r>
      <w:r>
        <w:lastRenderedPageBreak/>
        <w:t xml:space="preserve">execução das ações e indique os ajustes necessários durante o processo, de modo que haja uma </w:t>
      </w:r>
      <w:proofErr w:type="gramStart"/>
      <w:r>
        <w:t>otimização</w:t>
      </w:r>
      <w:proofErr w:type="gramEnd"/>
      <w:r>
        <w:t xml:space="preserve"> do trabalho e do uso dos insumos e recursos. </w:t>
      </w:r>
    </w:p>
    <w:p w:rsidR="0022649E" w:rsidRDefault="0022649E" w:rsidP="0022649E">
      <w:pPr>
        <w:pStyle w:val="Default"/>
        <w:spacing w:before="240" w:line="360" w:lineRule="auto"/>
        <w:ind w:left="142"/>
        <w:jc w:val="both"/>
      </w:pPr>
      <w:r>
        <w:t xml:space="preserve">Parte-se aqui, do pressuposto de que a avaliação não é uma mera etapa formal a ser realizada ao final da execução do plano. </w:t>
      </w:r>
    </w:p>
    <w:p w:rsidR="0022649E" w:rsidRDefault="0022649E" w:rsidP="0022649E">
      <w:pPr>
        <w:pStyle w:val="Default"/>
        <w:spacing w:before="240" w:line="360" w:lineRule="auto"/>
        <w:ind w:left="4111"/>
        <w:jc w:val="both"/>
        <w:rPr>
          <w:sz w:val="20"/>
        </w:rPr>
      </w:pPr>
      <w:r w:rsidRPr="003C01CB">
        <w:rPr>
          <w:sz w:val="20"/>
        </w:rPr>
        <w:t>A avaliação é, pois, um poderoso instrumento de mudança, que não deve ser visto como uma ameaça, mas sim como um incentivo para que os diferentes serviços de saúde cumpram padrões mínimos de qualidade (</w:t>
      </w:r>
      <w:r w:rsidR="00A46CAF">
        <w:rPr>
          <w:sz w:val="20"/>
        </w:rPr>
        <w:t xml:space="preserve">CARVALHO, </w:t>
      </w:r>
      <w:r w:rsidRPr="003C01CB">
        <w:rPr>
          <w:sz w:val="20"/>
        </w:rPr>
        <w:t>2012, p. 905).</w:t>
      </w:r>
    </w:p>
    <w:p w:rsidR="0022649E" w:rsidRDefault="0022649E" w:rsidP="0022649E">
      <w:pPr>
        <w:pStyle w:val="Default"/>
        <w:spacing w:before="240" w:line="360" w:lineRule="auto"/>
        <w:jc w:val="both"/>
      </w:pPr>
      <w:r>
        <w:t>Destaca-se a relevância de instrumentos previstos na política de planejamento do SUS, que permitem realizar essa avaliação de processo, conforme as normas do Ministério da Saúde expressas nas portarias GM n.º 3.085, de 01 de dezembro de 2006, que dispõe sobre o Sistema de Planejamento do Sistema Único de Saúde (SUS); e GM n.º 3.332, de 28 de dezembro de 2006, que aprova as orientações gerais relativas aos instrumentos de planejamento e a Lei Complementar n.º 141, de 13 de Janeiro de 2012, como a Programação Anual de Saúde - PAS (apresenta um detalhamento das ações a serem desenvolvidas a cada ano, e é avaliada quadrimestralmente); os Relatórios Detalhados Quadrimestrais - RDQ (onde os atores, desde o nível local até o nível central da SMS, podem monitorar os resultados parciais do que foi planejado); e o Relatório Anual de Gestão - RAG.</w:t>
      </w:r>
    </w:p>
    <w:p w:rsidR="00A46CAF" w:rsidRDefault="00A46CAF"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BB2C24" w:rsidRDefault="00BB2C24" w:rsidP="0022649E">
      <w:pPr>
        <w:pStyle w:val="Default"/>
        <w:spacing w:before="240" w:line="360" w:lineRule="auto"/>
        <w:jc w:val="both"/>
      </w:pPr>
    </w:p>
    <w:p w:rsidR="00BB2C24" w:rsidRDefault="00BB2C24" w:rsidP="0022649E">
      <w:pPr>
        <w:pStyle w:val="Default"/>
        <w:spacing w:before="240" w:line="360" w:lineRule="auto"/>
        <w:jc w:val="both"/>
      </w:pPr>
    </w:p>
    <w:p w:rsidR="00BB2C24" w:rsidRDefault="00BB2C24" w:rsidP="0022649E">
      <w:pPr>
        <w:pStyle w:val="Default"/>
        <w:spacing w:before="240" w:line="360" w:lineRule="auto"/>
        <w:jc w:val="both"/>
      </w:pPr>
    </w:p>
    <w:p w:rsidR="00DF0366" w:rsidRDefault="00DF0366" w:rsidP="0022649E">
      <w:pPr>
        <w:pStyle w:val="Default"/>
        <w:spacing w:before="240" w:line="360" w:lineRule="auto"/>
        <w:jc w:val="both"/>
      </w:pPr>
    </w:p>
    <w:p w:rsidR="00A46CAF" w:rsidRPr="00A46CAF" w:rsidRDefault="00A46CAF" w:rsidP="0022649E">
      <w:pPr>
        <w:pStyle w:val="Default"/>
        <w:spacing w:before="240" w:line="360" w:lineRule="auto"/>
        <w:jc w:val="both"/>
        <w:rPr>
          <w:b/>
        </w:rPr>
      </w:pPr>
      <w:r w:rsidRPr="00A46CAF">
        <w:rPr>
          <w:b/>
        </w:rPr>
        <w:t>ORGANOGRAMA</w:t>
      </w:r>
    </w:p>
    <w:p w:rsidR="00A46CAF" w:rsidRDefault="00A46CAF"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E5242" w:rsidRDefault="00AE5242" w:rsidP="0022649E">
      <w:pPr>
        <w:pStyle w:val="Default"/>
        <w:spacing w:before="240" w:line="360" w:lineRule="auto"/>
        <w:jc w:val="both"/>
        <w:rPr>
          <w:b/>
        </w:rPr>
      </w:pPr>
    </w:p>
    <w:p w:rsidR="00A46CAF" w:rsidRPr="00A46CAF" w:rsidRDefault="00A46CAF" w:rsidP="0022649E">
      <w:pPr>
        <w:pStyle w:val="Default"/>
        <w:spacing w:before="240" w:line="360" w:lineRule="auto"/>
        <w:jc w:val="both"/>
        <w:rPr>
          <w:b/>
        </w:rPr>
      </w:pPr>
      <w:r>
        <w:rPr>
          <w:b/>
        </w:rPr>
        <w:t>AN</w:t>
      </w:r>
      <w:r w:rsidRPr="00A46CAF">
        <w:rPr>
          <w:b/>
        </w:rPr>
        <w:t>EXOS</w:t>
      </w:r>
    </w:p>
    <w:p w:rsidR="00A46CAF" w:rsidRDefault="00A46CAF"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AE5242" w:rsidRDefault="00AE5242" w:rsidP="0022649E">
      <w:pPr>
        <w:pStyle w:val="Default"/>
        <w:spacing w:before="240" w:line="360" w:lineRule="auto"/>
        <w:jc w:val="both"/>
      </w:pPr>
    </w:p>
    <w:p w:rsidR="00620165" w:rsidRDefault="00620165" w:rsidP="00A46CAF">
      <w:pPr>
        <w:tabs>
          <w:tab w:val="left" w:pos="3135"/>
        </w:tabs>
        <w:spacing w:line="360" w:lineRule="auto"/>
        <w:jc w:val="both"/>
        <w:rPr>
          <w:rFonts w:ascii="Times New Roman" w:hAnsi="Times New Roman" w:cs="Times New Roman"/>
          <w:b/>
          <w:sz w:val="24"/>
          <w:szCs w:val="24"/>
        </w:rPr>
      </w:pPr>
    </w:p>
    <w:p w:rsidR="00A46CAF" w:rsidRPr="00A46CAF" w:rsidRDefault="00A46CAF" w:rsidP="00A46CAF">
      <w:pPr>
        <w:tabs>
          <w:tab w:val="left" w:pos="3135"/>
        </w:tabs>
        <w:spacing w:line="360" w:lineRule="auto"/>
        <w:jc w:val="both"/>
        <w:rPr>
          <w:rFonts w:ascii="Times New Roman" w:hAnsi="Times New Roman" w:cs="Times New Roman"/>
          <w:b/>
          <w:sz w:val="24"/>
          <w:szCs w:val="24"/>
        </w:rPr>
      </w:pPr>
      <w:r w:rsidRPr="00A46CAF">
        <w:rPr>
          <w:rFonts w:ascii="Times New Roman" w:hAnsi="Times New Roman" w:cs="Times New Roman"/>
          <w:b/>
          <w:sz w:val="24"/>
          <w:szCs w:val="24"/>
        </w:rPr>
        <w:t>REFERÊNCIAS</w:t>
      </w:r>
    </w:p>
    <w:p w:rsidR="00A46CAF" w:rsidRPr="00A46CAF" w:rsidRDefault="00A46CAF" w:rsidP="00A46CAF">
      <w:pPr>
        <w:tabs>
          <w:tab w:val="left" w:pos="3135"/>
        </w:tabs>
        <w:spacing w:line="360" w:lineRule="auto"/>
        <w:jc w:val="both"/>
        <w:rPr>
          <w:rFonts w:ascii="Times New Roman" w:hAnsi="Times New Roman" w:cs="Times New Roman"/>
          <w:sz w:val="24"/>
          <w:szCs w:val="24"/>
        </w:rPr>
      </w:pPr>
    </w:p>
    <w:p w:rsidR="00A46CAF" w:rsidRPr="00A46CAF" w:rsidRDefault="00A46CAF" w:rsidP="00A46CAF">
      <w:pPr>
        <w:tabs>
          <w:tab w:val="left" w:pos="3135"/>
        </w:tabs>
        <w:spacing w:line="360" w:lineRule="auto"/>
        <w:jc w:val="both"/>
        <w:rPr>
          <w:rFonts w:ascii="Times New Roman" w:hAnsi="Times New Roman" w:cs="Times New Roman"/>
          <w:sz w:val="24"/>
          <w:szCs w:val="24"/>
        </w:rPr>
      </w:pPr>
      <w:r w:rsidRPr="00A46CAF">
        <w:rPr>
          <w:rFonts w:ascii="Times New Roman" w:hAnsi="Times New Roman" w:cs="Times New Roman"/>
          <w:sz w:val="24"/>
          <w:szCs w:val="24"/>
        </w:rPr>
        <w:t>http://ww</w:t>
      </w:r>
      <w:r>
        <w:rPr>
          <w:rFonts w:ascii="Times New Roman" w:hAnsi="Times New Roman" w:cs="Times New Roman"/>
          <w:sz w:val="24"/>
          <w:szCs w:val="24"/>
        </w:rPr>
        <w:t>w.atlasbrasil.org.br/2018</w:t>
      </w:r>
    </w:p>
    <w:p w:rsidR="00A46CAF" w:rsidRPr="00A46CAF" w:rsidRDefault="00A46CAF" w:rsidP="00A46CAF">
      <w:pPr>
        <w:tabs>
          <w:tab w:val="left" w:pos="3135"/>
        </w:tabs>
        <w:spacing w:line="360" w:lineRule="auto"/>
        <w:jc w:val="both"/>
        <w:rPr>
          <w:rFonts w:ascii="Times New Roman" w:hAnsi="Times New Roman" w:cs="Times New Roman"/>
          <w:sz w:val="24"/>
          <w:szCs w:val="24"/>
        </w:rPr>
      </w:pPr>
      <w:r w:rsidRPr="00A46CAF">
        <w:rPr>
          <w:rFonts w:ascii="Times New Roman" w:hAnsi="Times New Roman" w:cs="Times New Roman"/>
          <w:sz w:val="24"/>
          <w:szCs w:val="24"/>
        </w:rPr>
        <w:t>BRASIL. Decreto N° 7.508, de 28 de junho de 2011. “Regulamenta a Lei no 8.080, de 19</w:t>
      </w:r>
      <w:proofErr w:type="gramStart"/>
      <w:r w:rsidRPr="00A46CAF">
        <w:rPr>
          <w:rFonts w:ascii="Times New Roman" w:hAnsi="Times New Roman" w:cs="Times New Roman"/>
          <w:sz w:val="24"/>
          <w:szCs w:val="24"/>
        </w:rPr>
        <w:t xml:space="preserve">  </w:t>
      </w:r>
      <w:proofErr w:type="gramEnd"/>
      <w:r w:rsidRPr="00A46CAF">
        <w:rPr>
          <w:rFonts w:ascii="Times New Roman" w:hAnsi="Times New Roman" w:cs="Times New Roman"/>
          <w:sz w:val="24"/>
          <w:szCs w:val="24"/>
        </w:rPr>
        <w:t xml:space="preserve">de setembro de 1990, para dispor sobre a organização do Sistema Único de Saúde - SUS, o planejamento da saúde, a assistência à saúde e a articulação </w:t>
      </w:r>
      <w:proofErr w:type="spellStart"/>
      <w:r w:rsidRPr="00A46CAF">
        <w:rPr>
          <w:rFonts w:ascii="Times New Roman" w:hAnsi="Times New Roman" w:cs="Times New Roman"/>
          <w:sz w:val="24"/>
          <w:szCs w:val="24"/>
        </w:rPr>
        <w:t>interfederativa</w:t>
      </w:r>
      <w:proofErr w:type="spellEnd"/>
      <w:r w:rsidRPr="00A46CAF">
        <w:rPr>
          <w:rFonts w:ascii="Times New Roman" w:hAnsi="Times New Roman" w:cs="Times New Roman"/>
          <w:sz w:val="24"/>
          <w:szCs w:val="24"/>
        </w:rPr>
        <w:t xml:space="preserve">, e dá outras providências”. Diário Oficial da União, Brasília, 29 de junho de 2011. </w:t>
      </w:r>
    </w:p>
    <w:p w:rsidR="00A46CAF" w:rsidRPr="00A46CAF" w:rsidRDefault="00A46CAF" w:rsidP="00A46CAF">
      <w:pPr>
        <w:tabs>
          <w:tab w:val="left" w:pos="3135"/>
        </w:tabs>
        <w:spacing w:line="360" w:lineRule="auto"/>
        <w:jc w:val="both"/>
        <w:rPr>
          <w:rFonts w:ascii="Times New Roman" w:hAnsi="Times New Roman" w:cs="Times New Roman"/>
          <w:sz w:val="24"/>
          <w:szCs w:val="24"/>
        </w:rPr>
      </w:pPr>
      <w:r w:rsidRPr="00A46CAF">
        <w:rPr>
          <w:rFonts w:ascii="Times New Roman" w:hAnsi="Times New Roman" w:cs="Times New Roman"/>
          <w:sz w:val="24"/>
          <w:szCs w:val="24"/>
        </w:rPr>
        <w:t>BRASIL. Lei N° 8.080, de 19 de setembro de 1990. “Dispõe sobre as condições para a promoção, proteção e recuperação da saúde, a organização e o funcionamento dos</w:t>
      </w:r>
      <w:proofErr w:type="gramStart"/>
      <w:r w:rsidRPr="00A46CAF">
        <w:rPr>
          <w:rFonts w:ascii="Times New Roman" w:hAnsi="Times New Roman" w:cs="Times New Roman"/>
          <w:sz w:val="24"/>
          <w:szCs w:val="24"/>
        </w:rPr>
        <w:t xml:space="preserve">  </w:t>
      </w:r>
      <w:proofErr w:type="gramEnd"/>
      <w:r w:rsidRPr="00A46CAF">
        <w:rPr>
          <w:rFonts w:ascii="Times New Roman" w:hAnsi="Times New Roman" w:cs="Times New Roman"/>
          <w:sz w:val="24"/>
          <w:szCs w:val="24"/>
        </w:rPr>
        <w:t>serviços correspondentes e dá outras providências.”. Diário Oficial da União, Brasília,</w:t>
      </w:r>
      <w:proofErr w:type="gramStart"/>
      <w:r w:rsidRPr="00A46CAF">
        <w:rPr>
          <w:rFonts w:ascii="Times New Roman" w:hAnsi="Times New Roman" w:cs="Times New Roman"/>
          <w:sz w:val="24"/>
          <w:szCs w:val="24"/>
        </w:rPr>
        <w:t xml:space="preserve">  </w:t>
      </w:r>
      <w:proofErr w:type="gramEnd"/>
      <w:r w:rsidRPr="00A46CAF">
        <w:rPr>
          <w:rFonts w:ascii="Times New Roman" w:hAnsi="Times New Roman" w:cs="Times New Roman"/>
          <w:sz w:val="24"/>
          <w:szCs w:val="24"/>
        </w:rPr>
        <w:t xml:space="preserve">20 de setembro de 1990a. </w:t>
      </w:r>
    </w:p>
    <w:p w:rsidR="00A46CAF" w:rsidRDefault="00A46CAF" w:rsidP="00A46CAF">
      <w:pPr>
        <w:tabs>
          <w:tab w:val="left" w:pos="3135"/>
        </w:tabs>
        <w:spacing w:line="360" w:lineRule="auto"/>
        <w:jc w:val="both"/>
        <w:rPr>
          <w:rFonts w:ascii="Times New Roman" w:hAnsi="Times New Roman" w:cs="Times New Roman"/>
          <w:sz w:val="24"/>
          <w:szCs w:val="24"/>
        </w:rPr>
      </w:pPr>
      <w:r w:rsidRPr="00A46CAF">
        <w:rPr>
          <w:rFonts w:ascii="Times New Roman" w:hAnsi="Times New Roman" w:cs="Times New Roman"/>
          <w:sz w:val="24"/>
          <w:szCs w:val="24"/>
        </w:rPr>
        <w:t>BRASIL. Lei N° 8.142, de 28 de dezembro de 1990. “Dispõe sobre a participação da</w:t>
      </w:r>
      <w:proofErr w:type="gramStart"/>
      <w:r w:rsidRPr="00A46CAF">
        <w:rPr>
          <w:rFonts w:ascii="Times New Roman" w:hAnsi="Times New Roman" w:cs="Times New Roman"/>
          <w:sz w:val="24"/>
          <w:szCs w:val="24"/>
        </w:rPr>
        <w:t xml:space="preserve">  </w:t>
      </w:r>
      <w:proofErr w:type="gramEnd"/>
      <w:r w:rsidRPr="00A46CAF">
        <w:rPr>
          <w:rFonts w:ascii="Times New Roman" w:hAnsi="Times New Roman" w:cs="Times New Roman"/>
          <w:sz w:val="24"/>
          <w:szCs w:val="24"/>
        </w:rPr>
        <w:t>comunidade na gestão do Sistema Único de Saúde (SUS) e sobre as transferências  intergovernamentais de recursos financeiros na área da saúde e dá outras providências.”.  Diário Oficial da União, B</w:t>
      </w:r>
      <w:r>
        <w:rPr>
          <w:rFonts w:ascii="Times New Roman" w:hAnsi="Times New Roman" w:cs="Times New Roman"/>
          <w:sz w:val="24"/>
          <w:szCs w:val="24"/>
        </w:rPr>
        <w:t>rasília, 31 de dezembro de 1990</w:t>
      </w:r>
      <w:r w:rsidRPr="00A46CAF">
        <w:rPr>
          <w:rFonts w:ascii="Times New Roman" w:hAnsi="Times New Roman" w:cs="Times New Roman"/>
          <w:sz w:val="24"/>
          <w:szCs w:val="24"/>
        </w:rPr>
        <w:t xml:space="preserve">. </w:t>
      </w:r>
    </w:p>
    <w:p w:rsidR="00A46CAF" w:rsidRPr="00A46CAF" w:rsidRDefault="00A46CAF" w:rsidP="00A46CAF">
      <w:pPr>
        <w:tabs>
          <w:tab w:val="left" w:pos="3135"/>
        </w:tabs>
        <w:spacing w:line="360" w:lineRule="auto"/>
        <w:jc w:val="both"/>
        <w:rPr>
          <w:rFonts w:ascii="Times New Roman" w:hAnsi="Times New Roman" w:cs="Times New Roman"/>
          <w:sz w:val="28"/>
          <w:szCs w:val="24"/>
        </w:rPr>
      </w:pPr>
      <w:r w:rsidRPr="00A46CAF">
        <w:rPr>
          <w:rFonts w:ascii="Times New Roman" w:hAnsi="Times New Roman" w:cs="Times New Roman"/>
          <w:sz w:val="24"/>
        </w:rPr>
        <w:t xml:space="preserve">CARVALHO, A., </w:t>
      </w:r>
      <w:proofErr w:type="gramStart"/>
      <w:r w:rsidRPr="00A46CAF">
        <w:rPr>
          <w:rFonts w:ascii="Times New Roman" w:hAnsi="Times New Roman" w:cs="Times New Roman"/>
          <w:sz w:val="24"/>
        </w:rPr>
        <w:t>et</w:t>
      </w:r>
      <w:proofErr w:type="gramEnd"/>
      <w:r w:rsidRPr="00A46CAF">
        <w:rPr>
          <w:rFonts w:ascii="Times New Roman" w:hAnsi="Times New Roman" w:cs="Times New Roman"/>
          <w:sz w:val="24"/>
        </w:rPr>
        <w:t xml:space="preserve"> al. </w:t>
      </w:r>
      <w:r w:rsidRPr="00A46CAF">
        <w:rPr>
          <w:rFonts w:ascii="Times New Roman" w:hAnsi="Times New Roman" w:cs="Times New Roman"/>
          <w:b/>
          <w:sz w:val="24"/>
        </w:rPr>
        <w:t>A gestão do SUS e as práticas de monitoramento e avaliação: possibilidades e desafios para a construção de uma agenda estratégica</w:t>
      </w:r>
      <w:r w:rsidRPr="00A46CAF">
        <w:rPr>
          <w:rFonts w:ascii="Times New Roman" w:hAnsi="Times New Roman" w:cs="Times New Roman"/>
          <w:sz w:val="24"/>
        </w:rPr>
        <w:t xml:space="preserve">. Revista Ciência &amp; Saúde Coletiva, </w:t>
      </w:r>
      <w:proofErr w:type="gramStart"/>
      <w:r w:rsidRPr="00A46CAF">
        <w:rPr>
          <w:rFonts w:ascii="Times New Roman" w:hAnsi="Times New Roman" w:cs="Times New Roman"/>
          <w:sz w:val="24"/>
        </w:rPr>
        <w:t>17(4):</w:t>
      </w:r>
      <w:proofErr w:type="gramEnd"/>
      <w:r w:rsidRPr="00A46CAF">
        <w:rPr>
          <w:rFonts w:ascii="Times New Roman" w:hAnsi="Times New Roman" w:cs="Times New Roman"/>
          <w:sz w:val="24"/>
        </w:rPr>
        <w:t>901-911, 2012.</w:t>
      </w:r>
    </w:p>
    <w:p w:rsidR="00A46CAF" w:rsidRPr="00A46CAF" w:rsidRDefault="00A46CAF" w:rsidP="00A46CAF">
      <w:pPr>
        <w:tabs>
          <w:tab w:val="left" w:pos="3135"/>
        </w:tabs>
        <w:spacing w:line="360" w:lineRule="auto"/>
        <w:jc w:val="both"/>
        <w:rPr>
          <w:rFonts w:ascii="Times New Roman" w:hAnsi="Times New Roman" w:cs="Times New Roman"/>
          <w:sz w:val="24"/>
          <w:szCs w:val="24"/>
        </w:rPr>
      </w:pPr>
      <w:r w:rsidRPr="00A46CAF">
        <w:rPr>
          <w:rFonts w:ascii="Times New Roman" w:hAnsi="Times New Roman" w:cs="Times New Roman"/>
          <w:sz w:val="24"/>
          <w:szCs w:val="24"/>
        </w:rPr>
        <w:t>IBGE – Instituto Brasileiro de Geografia e Estatística. Senso Demográfico 201</w:t>
      </w:r>
      <w:r>
        <w:rPr>
          <w:rFonts w:ascii="Times New Roman" w:hAnsi="Times New Roman" w:cs="Times New Roman"/>
          <w:sz w:val="24"/>
          <w:szCs w:val="24"/>
        </w:rPr>
        <w:t>8</w:t>
      </w:r>
      <w:r w:rsidRPr="00A46CAF">
        <w:rPr>
          <w:rFonts w:ascii="Times New Roman" w:hAnsi="Times New Roman" w:cs="Times New Roman"/>
          <w:sz w:val="24"/>
          <w:szCs w:val="24"/>
        </w:rPr>
        <w:t xml:space="preserve">. </w:t>
      </w:r>
    </w:p>
    <w:p w:rsidR="00A46CAF" w:rsidRPr="00A46CAF" w:rsidRDefault="00A46CAF" w:rsidP="00A46CAF">
      <w:pPr>
        <w:autoSpaceDE w:val="0"/>
        <w:autoSpaceDN w:val="0"/>
        <w:adjustRightInd w:val="0"/>
        <w:spacing w:after="0" w:line="360" w:lineRule="auto"/>
        <w:jc w:val="both"/>
        <w:rPr>
          <w:rFonts w:ascii="Times New Roman" w:hAnsi="Times New Roman" w:cs="Times New Roman"/>
          <w:b/>
          <w:bCs/>
          <w:sz w:val="24"/>
          <w:szCs w:val="24"/>
        </w:rPr>
      </w:pPr>
      <w:r w:rsidRPr="00A46CAF">
        <w:rPr>
          <w:rFonts w:ascii="Times New Roman" w:hAnsi="Times New Roman" w:cs="Times New Roman"/>
          <w:sz w:val="24"/>
          <w:szCs w:val="24"/>
        </w:rPr>
        <w:t xml:space="preserve">MOTTIN, Lucia Maria. </w:t>
      </w:r>
      <w:r w:rsidRPr="00A46CAF">
        <w:rPr>
          <w:rFonts w:ascii="Times New Roman" w:hAnsi="Times New Roman" w:cs="Times New Roman"/>
          <w:b/>
          <w:bCs/>
          <w:sz w:val="24"/>
          <w:szCs w:val="24"/>
        </w:rPr>
        <w:t>Elaboração do Plano Municipal de Saúde: Desafio para o município. Um estudo no Rio Grande do Sul</w:t>
      </w:r>
      <w:r w:rsidRPr="00A46CAF">
        <w:rPr>
          <w:rFonts w:ascii="Times New Roman" w:hAnsi="Times New Roman" w:cs="Times New Roman"/>
          <w:sz w:val="24"/>
          <w:szCs w:val="24"/>
        </w:rPr>
        <w:t>. 1999. 168 f. Dissertação (Mestrado em Saúde Pública) – Fundação Oswaldo Cruz, Escola Nacional de Saúde Pública, Rio de Janeiro. 1999.</w:t>
      </w:r>
    </w:p>
    <w:p w:rsidR="00A46CAF" w:rsidRPr="001C2488" w:rsidRDefault="00A46CAF" w:rsidP="0022649E">
      <w:pPr>
        <w:pStyle w:val="Default"/>
        <w:spacing w:before="240" w:line="360" w:lineRule="auto"/>
        <w:jc w:val="both"/>
        <w:rPr>
          <w:b/>
          <w:sz w:val="30"/>
          <w:szCs w:val="30"/>
        </w:rPr>
      </w:pPr>
    </w:p>
    <w:sectPr w:rsidR="00A46CAF" w:rsidRPr="001C2488" w:rsidSect="00D31E33">
      <w:pgSz w:w="11906" w:h="16838"/>
      <w:pgMar w:top="1417" w:right="1701" w:bottom="1134" w:left="1701" w:header="708" w:footer="708"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594" w:rsidRDefault="00C43594" w:rsidP="008E5956">
      <w:pPr>
        <w:spacing w:after="0" w:line="240" w:lineRule="auto"/>
      </w:pPr>
      <w:r>
        <w:separator/>
      </w:r>
    </w:p>
  </w:endnote>
  <w:endnote w:type="continuationSeparator" w:id="0">
    <w:p w:rsidR="00C43594" w:rsidRDefault="00C43594" w:rsidP="008E5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038017"/>
      <w:docPartObj>
        <w:docPartGallery w:val="Page Numbers (Bottom of Page)"/>
        <w:docPartUnique/>
      </w:docPartObj>
    </w:sdtPr>
    <w:sdtEndPr/>
    <w:sdtContent>
      <w:p w:rsidR="00361F40" w:rsidRDefault="00361F40">
        <w:pPr>
          <w:pStyle w:val="Rodap"/>
          <w:jc w:val="right"/>
        </w:pPr>
        <w:r>
          <w:fldChar w:fldCharType="begin"/>
        </w:r>
        <w:r>
          <w:instrText>PAGE   \* MERGEFORMAT</w:instrText>
        </w:r>
        <w:r>
          <w:fldChar w:fldCharType="separate"/>
        </w:r>
        <w:r w:rsidR="00517342">
          <w:rPr>
            <w:noProof/>
          </w:rPr>
          <w:t>43</w:t>
        </w:r>
        <w:r>
          <w:fldChar w:fldCharType="end"/>
        </w:r>
      </w:p>
    </w:sdtContent>
  </w:sdt>
  <w:p w:rsidR="00361F40" w:rsidRDefault="00361F4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594" w:rsidRDefault="00C43594" w:rsidP="008E5956">
      <w:pPr>
        <w:spacing w:after="0" w:line="240" w:lineRule="auto"/>
      </w:pPr>
      <w:r>
        <w:separator/>
      </w:r>
    </w:p>
  </w:footnote>
  <w:footnote w:type="continuationSeparator" w:id="0">
    <w:p w:rsidR="00C43594" w:rsidRDefault="00C43594" w:rsidP="008E5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F40" w:rsidRPr="004A46EE" w:rsidRDefault="00361F40" w:rsidP="00EF3E88">
    <w:pPr>
      <w:pStyle w:val="Cabealh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5A60"/>
    <w:multiLevelType w:val="hybridMultilevel"/>
    <w:tmpl w:val="7B6678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DA40DB9"/>
    <w:multiLevelType w:val="hybridMultilevel"/>
    <w:tmpl w:val="5CCEB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311F35"/>
    <w:multiLevelType w:val="hybridMultilevel"/>
    <w:tmpl w:val="30F69528"/>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2052905"/>
    <w:multiLevelType w:val="hybridMultilevel"/>
    <w:tmpl w:val="D0109306"/>
    <w:lvl w:ilvl="0" w:tplc="04160001">
      <w:start w:val="1"/>
      <w:numFmt w:val="bullet"/>
      <w:lvlText w:val=""/>
      <w:lvlJc w:val="left"/>
      <w:pPr>
        <w:ind w:left="870" w:hanging="51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3B770B1B"/>
    <w:multiLevelType w:val="hybridMultilevel"/>
    <w:tmpl w:val="9E1C46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CAA7B0C"/>
    <w:multiLevelType w:val="hybridMultilevel"/>
    <w:tmpl w:val="4F584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D064889"/>
    <w:multiLevelType w:val="hybridMultilevel"/>
    <w:tmpl w:val="C2D29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FE85678"/>
    <w:multiLevelType w:val="hybridMultilevel"/>
    <w:tmpl w:val="49C8F900"/>
    <w:lvl w:ilvl="0" w:tplc="42284D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6766EC9"/>
    <w:multiLevelType w:val="multilevel"/>
    <w:tmpl w:val="DEC0E988"/>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9">
    <w:nsid w:val="4CDD01B1"/>
    <w:multiLevelType w:val="multilevel"/>
    <w:tmpl w:val="FF34FAA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0E81CCD"/>
    <w:multiLevelType w:val="hybridMultilevel"/>
    <w:tmpl w:val="63F6621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3731999"/>
    <w:multiLevelType w:val="multilevel"/>
    <w:tmpl w:val="547A249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6542D74"/>
    <w:multiLevelType w:val="multilevel"/>
    <w:tmpl w:val="EF58C236"/>
    <w:lvl w:ilvl="0">
      <w:start w:val="1"/>
      <w:numFmt w:val="decimal"/>
      <w:lvlText w:val="%1"/>
      <w:lvlJc w:val="left"/>
      <w:pPr>
        <w:ind w:left="360" w:hanging="360"/>
      </w:pPr>
      <w:rPr>
        <w:rFonts w:eastAsiaTheme="minorHAnsi" w:cs="Times New Roman" w:hint="default"/>
      </w:rPr>
    </w:lvl>
    <w:lvl w:ilvl="1">
      <w:start w:val="1"/>
      <w:numFmt w:val="decimal"/>
      <w:lvlText w:val="%1.%2"/>
      <w:lvlJc w:val="left"/>
      <w:pPr>
        <w:ind w:left="644" w:hanging="360"/>
      </w:pPr>
      <w:rPr>
        <w:rFonts w:eastAsiaTheme="minorHAnsi" w:cs="Times New Roman" w:hint="default"/>
      </w:rPr>
    </w:lvl>
    <w:lvl w:ilvl="2">
      <w:start w:val="1"/>
      <w:numFmt w:val="decimal"/>
      <w:lvlText w:val="%1.%2.%3"/>
      <w:lvlJc w:val="left"/>
      <w:pPr>
        <w:ind w:left="1288" w:hanging="720"/>
      </w:pPr>
      <w:rPr>
        <w:rFonts w:eastAsiaTheme="minorHAnsi" w:cs="Times New Roman" w:hint="default"/>
      </w:rPr>
    </w:lvl>
    <w:lvl w:ilvl="3">
      <w:start w:val="1"/>
      <w:numFmt w:val="decimal"/>
      <w:lvlText w:val="%1.%2.%3.%4"/>
      <w:lvlJc w:val="left"/>
      <w:pPr>
        <w:ind w:left="1572" w:hanging="720"/>
      </w:pPr>
      <w:rPr>
        <w:rFonts w:eastAsiaTheme="minorHAnsi" w:cs="Times New Roman" w:hint="default"/>
      </w:rPr>
    </w:lvl>
    <w:lvl w:ilvl="4">
      <w:start w:val="1"/>
      <w:numFmt w:val="decimal"/>
      <w:lvlText w:val="%1.%2.%3.%4.%5"/>
      <w:lvlJc w:val="left"/>
      <w:pPr>
        <w:ind w:left="2216" w:hanging="1080"/>
      </w:pPr>
      <w:rPr>
        <w:rFonts w:eastAsiaTheme="minorHAnsi" w:cs="Times New Roman" w:hint="default"/>
      </w:rPr>
    </w:lvl>
    <w:lvl w:ilvl="5">
      <w:start w:val="1"/>
      <w:numFmt w:val="decimal"/>
      <w:lvlText w:val="%1.%2.%3.%4.%5.%6"/>
      <w:lvlJc w:val="left"/>
      <w:pPr>
        <w:ind w:left="2500" w:hanging="1080"/>
      </w:pPr>
      <w:rPr>
        <w:rFonts w:eastAsiaTheme="minorHAnsi" w:cs="Times New Roman" w:hint="default"/>
      </w:rPr>
    </w:lvl>
    <w:lvl w:ilvl="6">
      <w:start w:val="1"/>
      <w:numFmt w:val="decimal"/>
      <w:lvlText w:val="%1.%2.%3.%4.%5.%6.%7"/>
      <w:lvlJc w:val="left"/>
      <w:pPr>
        <w:ind w:left="3144" w:hanging="1440"/>
      </w:pPr>
      <w:rPr>
        <w:rFonts w:eastAsiaTheme="minorHAnsi" w:cs="Times New Roman" w:hint="default"/>
      </w:rPr>
    </w:lvl>
    <w:lvl w:ilvl="7">
      <w:start w:val="1"/>
      <w:numFmt w:val="decimal"/>
      <w:lvlText w:val="%1.%2.%3.%4.%5.%6.%7.%8"/>
      <w:lvlJc w:val="left"/>
      <w:pPr>
        <w:ind w:left="3428" w:hanging="1440"/>
      </w:pPr>
      <w:rPr>
        <w:rFonts w:eastAsiaTheme="minorHAnsi" w:cs="Times New Roman" w:hint="default"/>
      </w:rPr>
    </w:lvl>
    <w:lvl w:ilvl="8">
      <w:start w:val="1"/>
      <w:numFmt w:val="decimal"/>
      <w:lvlText w:val="%1.%2.%3.%4.%5.%6.%7.%8.%9"/>
      <w:lvlJc w:val="left"/>
      <w:pPr>
        <w:ind w:left="4072" w:hanging="1800"/>
      </w:pPr>
      <w:rPr>
        <w:rFonts w:eastAsiaTheme="minorHAnsi" w:cs="Times New Roman" w:hint="default"/>
      </w:rPr>
    </w:lvl>
  </w:abstractNum>
  <w:abstractNum w:abstractNumId="13">
    <w:nsid w:val="589C1033"/>
    <w:multiLevelType w:val="hybridMultilevel"/>
    <w:tmpl w:val="B27A8E4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B13828"/>
    <w:multiLevelType w:val="hybridMultilevel"/>
    <w:tmpl w:val="0CCAE4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8E440E1"/>
    <w:multiLevelType w:val="hybridMultilevel"/>
    <w:tmpl w:val="73C24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3"/>
  </w:num>
  <w:num w:numId="4">
    <w:abstractNumId w:val="14"/>
  </w:num>
  <w:num w:numId="5">
    <w:abstractNumId w:val="10"/>
  </w:num>
  <w:num w:numId="6">
    <w:abstractNumId w:val="6"/>
  </w:num>
  <w:num w:numId="7">
    <w:abstractNumId w:val="1"/>
  </w:num>
  <w:num w:numId="8">
    <w:abstractNumId w:val="7"/>
  </w:num>
  <w:num w:numId="9">
    <w:abstractNumId w:val="9"/>
  </w:num>
  <w:num w:numId="10">
    <w:abstractNumId w:val="12"/>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
  </w:num>
  <w:num w:numId="14">
    <w:abstractNumId w:val="8"/>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488"/>
    <w:rsid w:val="000148B8"/>
    <w:rsid w:val="00025334"/>
    <w:rsid w:val="00066D4F"/>
    <w:rsid w:val="00067F54"/>
    <w:rsid w:val="00081463"/>
    <w:rsid w:val="000A2E4E"/>
    <w:rsid w:val="000A4BE6"/>
    <w:rsid w:val="000A7DC4"/>
    <w:rsid w:val="000C1002"/>
    <w:rsid w:val="000C439C"/>
    <w:rsid w:val="000C63E2"/>
    <w:rsid w:val="000C681A"/>
    <w:rsid w:val="000F4529"/>
    <w:rsid w:val="00106C00"/>
    <w:rsid w:val="00145FC0"/>
    <w:rsid w:val="00162A9E"/>
    <w:rsid w:val="001662E0"/>
    <w:rsid w:val="00166F13"/>
    <w:rsid w:val="00176DC0"/>
    <w:rsid w:val="0018527A"/>
    <w:rsid w:val="001C2488"/>
    <w:rsid w:val="001D5967"/>
    <w:rsid w:val="001D758B"/>
    <w:rsid w:val="001F58F0"/>
    <w:rsid w:val="00216B04"/>
    <w:rsid w:val="002212C3"/>
    <w:rsid w:val="002240BF"/>
    <w:rsid w:val="0022649E"/>
    <w:rsid w:val="00227A39"/>
    <w:rsid w:val="00250FDA"/>
    <w:rsid w:val="00262821"/>
    <w:rsid w:val="00296A39"/>
    <w:rsid w:val="002B5AA2"/>
    <w:rsid w:val="00302058"/>
    <w:rsid w:val="0031762B"/>
    <w:rsid w:val="00323692"/>
    <w:rsid w:val="00323B70"/>
    <w:rsid w:val="00346C9E"/>
    <w:rsid w:val="00350910"/>
    <w:rsid w:val="00354124"/>
    <w:rsid w:val="0036104D"/>
    <w:rsid w:val="00361F40"/>
    <w:rsid w:val="003817F1"/>
    <w:rsid w:val="003A1F29"/>
    <w:rsid w:val="003B701D"/>
    <w:rsid w:val="003C01CB"/>
    <w:rsid w:val="003C5E96"/>
    <w:rsid w:val="003C7FAA"/>
    <w:rsid w:val="003E0F52"/>
    <w:rsid w:val="003E572A"/>
    <w:rsid w:val="00400C2E"/>
    <w:rsid w:val="00424A57"/>
    <w:rsid w:val="00491BDB"/>
    <w:rsid w:val="00493158"/>
    <w:rsid w:val="004B7389"/>
    <w:rsid w:val="004D1C09"/>
    <w:rsid w:val="004E5321"/>
    <w:rsid w:val="004F0C77"/>
    <w:rsid w:val="004F25BF"/>
    <w:rsid w:val="004F466B"/>
    <w:rsid w:val="0051394E"/>
    <w:rsid w:val="00517342"/>
    <w:rsid w:val="005339BC"/>
    <w:rsid w:val="00534FA8"/>
    <w:rsid w:val="00536610"/>
    <w:rsid w:val="00580D31"/>
    <w:rsid w:val="0058514D"/>
    <w:rsid w:val="00593FB7"/>
    <w:rsid w:val="005960BC"/>
    <w:rsid w:val="005969AB"/>
    <w:rsid w:val="00596F16"/>
    <w:rsid w:val="005B66A1"/>
    <w:rsid w:val="005E0171"/>
    <w:rsid w:val="0061159F"/>
    <w:rsid w:val="00620165"/>
    <w:rsid w:val="00642583"/>
    <w:rsid w:val="00663C16"/>
    <w:rsid w:val="006A149C"/>
    <w:rsid w:val="006A370C"/>
    <w:rsid w:val="006B4474"/>
    <w:rsid w:val="006C3C4D"/>
    <w:rsid w:val="006C5758"/>
    <w:rsid w:val="006D4BE5"/>
    <w:rsid w:val="006D69B3"/>
    <w:rsid w:val="006D75C6"/>
    <w:rsid w:val="007116C6"/>
    <w:rsid w:val="00744E76"/>
    <w:rsid w:val="00750EBF"/>
    <w:rsid w:val="00752EC4"/>
    <w:rsid w:val="00756359"/>
    <w:rsid w:val="00757E47"/>
    <w:rsid w:val="007B0C12"/>
    <w:rsid w:val="007C25F2"/>
    <w:rsid w:val="007E0DA9"/>
    <w:rsid w:val="007F25E1"/>
    <w:rsid w:val="008333A1"/>
    <w:rsid w:val="00846525"/>
    <w:rsid w:val="00875EAC"/>
    <w:rsid w:val="0089012E"/>
    <w:rsid w:val="008A06F2"/>
    <w:rsid w:val="008A1394"/>
    <w:rsid w:val="008B3167"/>
    <w:rsid w:val="008E5956"/>
    <w:rsid w:val="008E5F94"/>
    <w:rsid w:val="008F1984"/>
    <w:rsid w:val="009048FE"/>
    <w:rsid w:val="0091472B"/>
    <w:rsid w:val="009308E9"/>
    <w:rsid w:val="00933827"/>
    <w:rsid w:val="0095700A"/>
    <w:rsid w:val="00983BAA"/>
    <w:rsid w:val="00992A0D"/>
    <w:rsid w:val="009C25CC"/>
    <w:rsid w:val="009C48AC"/>
    <w:rsid w:val="00A02D62"/>
    <w:rsid w:val="00A02F9B"/>
    <w:rsid w:val="00A43123"/>
    <w:rsid w:val="00A46CAF"/>
    <w:rsid w:val="00A5078F"/>
    <w:rsid w:val="00A54839"/>
    <w:rsid w:val="00A55B02"/>
    <w:rsid w:val="00A71386"/>
    <w:rsid w:val="00A8171C"/>
    <w:rsid w:val="00A869C3"/>
    <w:rsid w:val="00AA0ECD"/>
    <w:rsid w:val="00AA27ED"/>
    <w:rsid w:val="00AA67E5"/>
    <w:rsid w:val="00AB3FB1"/>
    <w:rsid w:val="00AE5242"/>
    <w:rsid w:val="00AF5635"/>
    <w:rsid w:val="00B1026A"/>
    <w:rsid w:val="00B26992"/>
    <w:rsid w:val="00B44EAF"/>
    <w:rsid w:val="00B51A06"/>
    <w:rsid w:val="00B77066"/>
    <w:rsid w:val="00B80B5E"/>
    <w:rsid w:val="00B86186"/>
    <w:rsid w:val="00B866FD"/>
    <w:rsid w:val="00B96BD3"/>
    <w:rsid w:val="00BA5082"/>
    <w:rsid w:val="00BB2C24"/>
    <w:rsid w:val="00BE3761"/>
    <w:rsid w:val="00BE5D69"/>
    <w:rsid w:val="00BF0DAF"/>
    <w:rsid w:val="00BF0DEA"/>
    <w:rsid w:val="00C4062C"/>
    <w:rsid w:val="00C43594"/>
    <w:rsid w:val="00C5345B"/>
    <w:rsid w:val="00C551D9"/>
    <w:rsid w:val="00C84265"/>
    <w:rsid w:val="00C91E98"/>
    <w:rsid w:val="00C92C84"/>
    <w:rsid w:val="00C94F72"/>
    <w:rsid w:val="00CA65EB"/>
    <w:rsid w:val="00CB1408"/>
    <w:rsid w:val="00CD2AC6"/>
    <w:rsid w:val="00CD69D3"/>
    <w:rsid w:val="00D31E33"/>
    <w:rsid w:val="00D42340"/>
    <w:rsid w:val="00D42C03"/>
    <w:rsid w:val="00D45D81"/>
    <w:rsid w:val="00D62DF5"/>
    <w:rsid w:val="00D80D25"/>
    <w:rsid w:val="00D82F7F"/>
    <w:rsid w:val="00D9672D"/>
    <w:rsid w:val="00DB18CD"/>
    <w:rsid w:val="00DB3B5A"/>
    <w:rsid w:val="00DB4010"/>
    <w:rsid w:val="00DF0366"/>
    <w:rsid w:val="00DF6F78"/>
    <w:rsid w:val="00E0334B"/>
    <w:rsid w:val="00E1320C"/>
    <w:rsid w:val="00E35110"/>
    <w:rsid w:val="00E52145"/>
    <w:rsid w:val="00E55CA2"/>
    <w:rsid w:val="00EB0FF4"/>
    <w:rsid w:val="00EB590E"/>
    <w:rsid w:val="00EC759F"/>
    <w:rsid w:val="00ED0C3F"/>
    <w:rsid w:val="00EF13EF"/>
    <w:rsid w:val="00EF3E88"/>
    <w:rsid w:val="00EF783F"/>
    <w:rsid w:val="00F067AF"/>
    <w:rsid w:val="00F32FA9"/>
    <w:rsid w:val="00F35879"/>
    <w:rsid w:val="00F66F60"/>
    <w:rsid w:val="00F67F29"/>
    <w:rsid w:val="00F7176A"/>
    <w:rsid w:val="00F80469"/>
    <w:rsid w:val="00F8158C"/>
    <w:rsid w:val="00FB30DD"/>
    <w:rsid w:val="00FF3405"/>
    <w:rsid w:val="00FF7C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488"/>
    <w:pPr>
      <w:spacing w:after="200" w:line="276" w:lineRule="auto"/>
    </w:pPr>
    <w:rPr>
      <w:rFonts w:eastAsiaTheme="minorEastAsia"/>
      <w:lang w:eastAsia="pt-BR"/>
    </w:rPr>
  </w:style>
  <w:style w:type="paragraph" w:styleId="Ttulo2">
    <w:name w:val="heading 2"/>
    <w:basedOn w:val="Normal"/>
    <w:link w:val="Ttulo2Char"/>
    <w:uiPriority w:val="9"/>
    <w:qFormat/>
    <w:rsid w:val="008F19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C2488"/>
    <w:pPr>
      <w:ind w:left="720"/>
      <w:contextualSpacing/>
    </w:pPr>
  </w:style>
  <w:style w:type="paragraph" w:customStyle="1" w:styleId="Default">
    <w:name w:val="Default"/>
    <w:rsid w:val="001C2488"/>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paragraph" w:styleId="Cabealho">
    <w:name w:val="header"/>
    <w:basedOn w:val="Normal"/>
    <w:link w:val="CabealhoChar"/>
    <w:uiPriority w:val="99"/>
    <w:unhideWhenUsed/>
    <w:rsid w:val="008E59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5956"/>
    <w:rPr>
      <w:rFonts w:eastAsiaTheme="minorEastAsia"/>
      <w:lang w:eastAsia="pt-BR"/>
    </w:rPr>
  </w:style>
  <w:style w:type="paragraph" w:styleId="Rodap">
    <w:name w:val="footer"/>
    <w:basedOn w:val="Normal"/>
    <w:link w:val="RodapChar"/>
    <w:uiPriority w:val="99"/>
    <w:unhideWhenUsed/>
    <w:rsid w:val="008E5956"/>
    <w:pPr>
      <w:tabs>
        <w:tab w:val="center" w:pos="4252"/>
        <w:tab w:val="right" w:pos="8504"/>
      </w:tabs>
      <w:spacing w:after="0" w:line="240" w:lineRule="auto"/>
    </w:pPr>
  </w:style>
  <w:style w:type="character" w:customStyle="1" w:styleId="RodapChar">
    <w:name w:val="Rodapé Char"/>
    <w:basedOn w:val="Fontepargpadro"/>
    <w:link w:val="Rodap"/>
    <w:uiPriority w:val="99"/>
    <w:rsid w:val="008E5956"/>
    <w:rPr>
      <w:rFonts w:eastAsiaTheme="minorEastAsia"/>
      <w:lang w:eastAsia="pt-BR"/>
    </w:rPr>
  </w:style>
  <w:style w:type="paragraph" w:styleId="SemEspaamento">
    <w:name w:val="No Spacing"/>
    <w:uiPriority w:val="1"/>
    <w:qFormat/>
    <w:rsid w:val="00AA27ED"/>
    <w:pPr>
      <w:spacing w:after="0" w:line="240" w:lineRule="auto"/>
    </w:pPr>
    <w:rPr>
      <w:rFonts w:ascii="Calibri" w:eastAsia="Calibri" w:hAnsi="Calibri" w:cs="Times New Roman"/>
    </w:rPr>
  </w:style>
  <w:style w:type="paragraph" w:styleId="NormalWeb">
    <w:name w:val="Normal (Web)"/>
    <w:basedOn w:val="Normal"/>
    <w:uiPriority w:val="99"/>
    <w:unhideWhenUsed/>
    <w:rsid w:val="003610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3B701D"/>
  </w:style>
  <w:style w:type="character" w:styleId="Hyperlink">
    <w:name w:val="Hyperlink"/>
    <w:uiPriority w:val="99"/>
    <w:semiHidden/>
    <w:unhideWhenUsed/>
    <w:rsid w:val="0089012E"/>
    <w:rPr>
      <w:color w:val="0000FF"/>
      <w:u w:val="single"/>
    </w:rPr>
  </w:style>
  <w:style w:type="character" w:customStyle="1" w:styleId="a2">
    <w:name w:val="a2"/>
    <w:basedOn w:val="Fontepargpadro"/>
    <w:rsid w:val="007116C6"/>
  </w:style>
  <w:style w:type="character" w:customStyle="1" w:styleId="Ttulo2Char">
    <w:name w:val="Título 2 Char"/>
    <w:basedOn w:val="Fontepargpadro"/>
    <w:link w:val="Ttulo2"/>
    <w:uiPriority w:val="9"/>
    <w:rsid w:val="008F1984"/>
    <w:rPr>
      <w:rFonts w:ascii="Times New Roman" w:eastAsia="Times New Roman" w:hAnsi="Times New Roman" w:cs="Times New Roman"/>
      <w:b/>
      <w:bCs/>
      <w:sz w:val="36"/>
      <w:szCs w:val="36"/>
      <w:lang w:eastAsia="pt-BR"/>
    </w:rPr>
  </w:style>
  <w:style w:type="paragraph" w:customStyle="1" w:styleId="legendatexto">
    <w:name w:val="legenda__texto"/>
    <w:basedOn w:val="Normal"/>
    <w:rsid w:val="008F1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becalhodescricao">
    <w:name w:val="cabecalho__descricao"/>
    <w:basedOn w:val="Normal"/>
    <w:rsid w:val="008F19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35879"/>
    <w:rPr>
      <w:b/>
      <w:bCs/>
    </w:rPr>
  </w:style>
  <w:style w:type="paragraph" w:styleId="Textodebalo">
    <w:name w:val="Balloon Text"/>
    <w:basedOn w:val="Normal"/>
    <w:link w:val="TextodebaloChar"/>
    <w:uiPriority w:val="99"/>
    <w:semiHidden/>
    <w:unhideWhenUsed/>
    <w:rsid w:val="00361F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1F40"/>
    <w:rPr>
      <w:rFonts w:ascii="Tahoma" w:eastAsiaTheme="minorEastAsia"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488"/>
    <w:pPr>
      <w:spacing w:after="200" w:line="276" w:lineRule="auto"/>
    </w:pPr>
    <w:rPr>
      <w:rFonts w:eastAsiaTheme="minorEastAsia"/>
      <w:lang w:eastAsia="pt-BR"/>
    </w:rPr>
  </w:style>
  <w:style w:type="paragraph" w:styleId="Ttulo2">
    <w:name w:val="heading 2"/>
    <w:basedOn w:val="Normal"/>
    <w:link w:val="Ttulo2Char"/>
    <w:uiPriority w:val="9"/>
    <w:qFormat/>
    <w:rsid w:val="008F19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C2488"/>
    <w:pPr>
      <w:ind w:left="720"/>
      <w:contextualSpacing/>
    </w:pPr>
  </w:style>
  <w:style w:type="paragraph" w:customStyle="1" w:styleId="Default">
    <w:name w:val="Default"/>
    <w:rsid w:val="001C2488"/>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paragraph" w:styleId="Cabealho">
    <w:name w:val="header"/>
    <w:basedOn w:val="Normal"/>
    <w:link w:val="CabealhoChar"/>
    <w:uiPriority w:val="99"/>
    <w:unhideWhenUsed/>
    <w:rsid w:val="008E59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5956"/>
    <w:rPr>
      <w:rFonts w:eastAsiaTheme="minorEastAsia"/>
      <w:lang w:eastAsia="pt-BR"/>
    </w:rPr>
  </w:style>
  <w:style w:type="paragraph" w:styleId="Rodap">
    <w:name w:val="footer"/>
    <w:basedOn w:val="Normal"/>
    <w:link w:val="RodapChar"/>
    <w:uiPriority w:val="99"/>
    <w:unhideWhenUsed/>
    <w:rsid w:val="008E5956"/>
    <w:pPr>
      <w:tabs>
        <w:tab w:val="center" w:pos="4252"/>
        <w:tab w:val="right" w:pos="8504"/>
      </w:tabs>
      <w:spacing w:after="0" w:line="240" w:lineRule="auto"/>
    </w:pPr>
  </w:style>
  <w:style w:type="character" w:customStyle="1" w:styleId="RodapChar">
    <w:name w:val="Rodapé Char"/>
    <w:basedOn w:val="Fontepargpadro"/>
    <w:link w:val="Rodap"/>
    <w:uiPriority w:val="99"/>
    <w:rsid w:val="008E5956"/>
    <w:rPr>
      <w:rFonts w:eastAsiaTheme="minorEastAsia"/>
      <w:lang w:eastAsia="pt-BR"/>
    </w:rPr>
  </w:style>
  <w:style w:type="paragraph" w:styleId="SemEspaamento">
    <w:name w:val="No Spacing"/>
    <w:uiPriority w:val="1"/>
    <w:qFormat/>
    <w:rsid w:val="00AA27ED"/>
    <w:pPr>
      <w:spacing w:after="0" w:line="240" w:lineRule="auto"/>
    </w:pPr>
    <w:rPr>
      <w:rFonts w:ascii="Calibri" w:eastAsia="Calibri" w:hAnsi="Calibri" w:cs="Times New Roman"/>
    </w:rPr>
  </w:style>
  <w:style w:type="paragraph" w:styleId="NormalWeb">
    <w:name w:val="Normal (Web)"/>
    <w:basedOn w:val="Normal"/>
    <w:uiPriority w:val="99"/>
    <w:unhideWhenUsed/>
    <w:rsid w:val="003610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3B701D"/>
  </w:style>
  <w:style w:type="character" w:styleId="Hyperlink">
    <w:name w:val="Hyperlink"/>
    <w:uiPriority w:val="99"/>
    <w:semiHidden/>
    <w:unhideWhenUsed/>
    <w:rsid w:val="0089012E"/>
    <w:rPr>
      <w:color w:val="0000FF"/>
      <w:u w:val="single"/>
    </w:rPr>
  </w:style>
  <w:style w:type="character" w:customStyle="1" w:styleId="a2">
    <w:name w:val="a2"/>
    <w:basedOn w:val="Fontepargpadro"/>
    <w:rsid w:val="007116C6"/>
  </w:style>
  <w:style w:type="character" w:customStyle="1" w:styleId="Ttulo2Char">
    <w:name w:val="Título 2 Char"/>
    <w:basedOn w:val="Fontepargpadro"/>
    <w:link w:val="Ttulo2"/>
    <w:uiPriority w:val="9"/>
    <w:rsid w:val="008F1984"/>
    <w:rPr>
      <w:rFonts w:ascii="Times New Roman" w:eastAsia="Times New Roman" w:hAnsi="Times New Roman" w:cs="Times New Roman"/>
      <w:b/>
      <w:bCs/>
      <w:sz w:val="36"/>
      <w:szCs w:val="36"/>
      <w:lang w:eastAsia="pt-BR"/>
    </w:rPr>
  </w:style>
  <w:style w:type="paragraph" w:customStyle="1" w:styleId="legendatexto">
    <w:name w:val="legenda__texto"/>
    <w:basedOn w:val="Normal"/>
    <w:rsid w:val="008F1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becalhodescricao">
    <w:name w:val="cabecalho__descricao"/>
    <w:basedOn w:val="Normal"/>
    <w:rsid w:val="008F19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35879"/>
    <w:rPr>
      <w:b/>
      <w:bCs/>
    </w:rPr>
  </w:style>
  <w:style w:type="paragraph" w:styleId="Textodebalo">
    <w:name w:val="Balloon Text"/>
    <w:basedOn w:val="Normal"/>
    <w:link w:val="TextodebaloChar"/>
    <w:uiPriority w:val="99"/>
    <w:semiHidden/>
    <w:unhideWhenUsed/>
    <w:rsid w:val="00361F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1F40"/>
    <w:rPr>
      <w:rFonts w:ascii="Tahoma" w:eastAsiaTheme="minorEastAsia"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705">
      <w:bodyDiv w:val="1"/>
      <w:marLeft w:val="0"/>
      <w:marRight w:val="0"/>
      <w:marTop w:val="0"/>
      <w:marBottom w:val="0"/>
      <w:divBdr>
        <w:top w:val="none" w:sz="0" w:space="0" w:color="auto"/>
        <w:left w:val="none" w:sz="0" w:space="0" w:color="auto"/>
        <w:bottom w:val="none" w:sz="0" w:space="0" w:color="auto"/>
        <w:right w:val="none" w:sz="0" w:space="0" w:color="auto"/>
      </w:divBdr>
    </w:div>
    <w:div w:id="22363272">
      <w:bodyDiv w:val="1"/>
      <w:marLeft w:val="0"/>
      <w:marRight w:val="0"/>
      <w:marTop w:val="0"/>
      <w:marBottom w:val="0"/>
      <w:divBdr>
        <w:top w:val="none" w:sz="0" w:space="0" w:color="auto"/>
        <w:left w:val="none" w:sz="0" w:space="0" w:color="auto"/>
        <w:bottom w:val="none" w:sz="0" w:space="0" w:color="auto"/>
        <w:right w:val="none" w:sz="0" w:space="0" w:color="auto"/>
      </w:divBdr>
    </w:div>
    <w:div w:id="42679984">
      <w:bodyDiv w:val="1"/>
      <w:marLeft w:val="0"/>
      <w:marRight w:val="0"/>
      <w:marTop w:val="0"/>
      <w:marBottom w:val="0"/>
      <w:divBdr>
        <w:top w:val="none" w:sz="0" w:space="0" w:color="auto"/>
        <w:left w:val="none" w:sz="0" w:space="0" w:color="auto"/>
        <w:bottom w:val="none" w:sz="0" w:space="0" w:color="auto"/>
        <w:right w:val="none" w:sz="0" w:space="0" w:color="auto"/>
      </w:divBdr>
    </w:div>
    <w:div w:id="87582750">
      <w:bodyDiv w:val="1"/>
      <w:marLeft w:val="0"/>
      <w:marRight w:val="0"/>
      <w:marTop w:val="0"/>
      <w:marBottom w:val="0"/>
      <w:divBdr>
        <w:top w:val="none" w:sz="0" w:space="0" w:color="auto"/>
        <w:left w:val="none" w:sz="0" w:space="0" w:color="auto"/>
        <w:bottom w:val="none" w:sz="0" w:space="0" w:color="auto"/>
        <w:right w:val="none" w:sz="0" w:space="0" w:color="auto"/>
      </w:divBdr>
    </w:div>
    <w:div w:id="129908767">
      <w:bodyDiv w:val="1"/>
      <w:marLeft w:val="0"/>
      <w:marRight w:val="0"/>
      <w:marTop w:val="0"/>
      <w:marBottom w:val="0"/>
      <w:divBdr>
        <w:top w:val="none" w:sz="0" w:space="0" w:color="auto"/>
        <w:left w:val="none" w:sz="0" w:space="0" w:color="auto"/>
        <w:bottom w:val="none" w:sz="0" w:space="0" w:color="auto"/>
        <w:right w:val="none" w:sz="0" w:space="0" w:color="auto"/>
      </w:divBdr>
    </w:div>
    <w:div w:id="229391721">
      <w:bodyDiv w:val="1"/>
      <w:marLeft w:val="0"/>
      <w:marRight w:val="0"/>
      <w:marTop w:val="0"/>
      <w:marBottom w:val="0"/>
      <w:divBdr>
        <w:top w:val="none" w:sz="0" w:space="0" w:color="auto"/>
        <w:left w:val="none" w:sz="0" w:space="0" w:color="auto"/>
        <w:bottom w:val="none" w:sz="0" w:space="0" w:color="auto"/>
        <w:right w:val="none" w:sz="0" w:space="0" w:color="auto"/>
      </w:divBdr>
    </w:div>
    <w:div w:id="325090965">
      <w:bodyDiv w:val="1"/>
      <w:marLeft w:val="0"/>
      <w:marRight w:val="0"/>
      <w:marTop w:val="0"/>
      <w:marBottom w:val="0"/>
      <w:divBdr>
        <w:top w:val="none" w:sz="0" w:space="0" w:color="auto"/>
        <w:left w:val="none" w:sz="0" w:space="0" w:color="auto"/>
        <w:bottom w:val="none" w:sz="0" w:space="0" w:color="auto"/>
        <w:right w:val="none" w:sz="0" w:space="0" w:color="auto"/>
      </w:divBdr>
    </w:div>
    <w:div w:id="615529002">
      <w:bodyDiv w:val="1"/>
      <w:marLeft w:val="0"/>
      <w:marRight w:val="0"/>
      <w:marTop w:val="0"/>
      <w:marBottom w:val="0"/>
      <w:divBdr>
        <w:top w:val="none" w:sz="0" w:space="0" w:color="auto"/>
        <w:left w:val="none" w:sz="0" w:space="0" w:color="auto"/>
        <w:bottom w:val="none" w:sz="0" w:space="0" w:color="auto"/>
        <w:right w:val="none" w:sz="0" w:space="0" w:color="auto"/>
      </w:divBdr>
    </w:div>
    <w:div w:id="671489089">
      <w:bodyDiv w:val="1"/>
      <w:marLeft w:val="0"/>
      <w:marRight w:val="0"/>
      <w:marTop w:val="0"/>
      <w:marBottom w:val="0"/>
      <w:divBdr>
        <w:top w:val="none" w:sz="0" w:space="0" w:color="auto"/>
        <w:left w:val="none" w:sz="0" w:space="0" w:color="auto"/>
        <w:bottom w:val="none" w:sz="0" w:space="0" w:color="auto"/>
        <w:right w:val="none" w:sz="0" w:space="0" w:color="auto"/>
      </w:divBdr>
    </w:div>
    <w:div w:id="803235198">
      <w:bodyDiv w:val="1"/>
      <w:marLeft w:val="0"/>
      <w:marRight w:val="0"/>
      <w:marTop w:val="0"/>
      <w:marBottom w:val="0"/>
      <w:divBdr>
        <w:top w:val="none" w:sz="0" w:space="0" w:color="auto"/>
        <w:left w:val="none" w:sz="0" w:space="0" w:color="auto"/>
        <w:bottom w:val="none" w:sz="0" w:space="0" w:color="auto"/>
        <w:right w:val="none" w:sz="0" w:space="0" w:color="auto"/>
      </w:divBdr>
    </w:div>
    <w:div w:id="858549375">
      <w:bodyDiv w:val="1"/>
      <w:marLeft w:val="0"/>
      <w:marRight w:val="0"/>
      <w:marTop w:val="0"/>
      <w:marBottom w:val="0"/>
      <w:divBdr>
        <w:top w:val="none" w:sz="0" w:space="0" w:color="auto"/>
        <w:left w:val="none" w:sz="0" w:space="0" w:color="auto"/>
        <w:bottom w:val="none" w:sz="0" w:space="0" w:color="auto"/>
        <w:right w:val="none" w:sz="0" w:space="0" w:color="auto"/>
      </w:divBdr>
    </w:div>
    <w:div w:id="932201231">
      <w:bodyDiv w:val="1"/>
      <w:marLeft w:val="0"/>
      <w:marRight w:val="0"/>
      <w:marTop w:val="0"/>
      <w:marBottom w:val="0"/>
      <w:divBdr>
        <w:top w:val="none" w:sz="0" w:space="0" w:color="auto"/>
        <w:left w:val="none" w:sz="0" w:space="0" w:color="auto"/>
        <w:bottom w:val="none" w:sz="0" w:space="0" w:color="auto"/>
        <w:right w:val="none" w:sz="0" w:space="0" w:color="auto"/>
      </w:divBdr>
    </w:div>
    <w:div w:id="1105005764">
      <w:bodyDiv w:val="1"/>
      <w:marLeft w:val="0"/>
      <w:marRight w:val="0"/>
      <w:marTop w:val="0"/>
      <w:marBottom w:val="0"/>
      <w:divBdr>
        <w:top w:val="none" w:sz="0" w:space="0" w:color="auto"/>
        <w:left w:val="none" w:sz="0" w:space="0" w:color="auto"/>
        <w:bottom w:val="none" w:sz="0" w:space="0" w:color="auto"/>
        <w:right w:val="none" w:sz="0" w:space="0" w:color="auto"/>
      </w:divBdr>
    </w:div>
    <w:div w:id="1108504996">
      <w:bodyDiv w:val="1"/>
      <w:marLeft w:val="0"/>
      <w:marRight w:val="0"/>
      <w:marTop w:val="0"/>
      <w:marBottom w:val="0"/>
      <w:divBdr>
        <w:top w:val="none" w:sz="0" w:space="0" w:color="auto"/>
        <w:left w:val="none" w:sz="0" w:space="0" w:color="auto"/>
        <w:bottom w:val="none" w:sz="0" w:space="0" w:color="auto"/>
        <w:right w:val="none" w:sz="0" w:space="0" w:color="auto"/>
      </w:divBdr>
    </w:div>
    <w:div w:id="1158116025">
      <w:bodyDiv w:val="1"/>
      <w:marLeft w:val="0"/>
      <w:marRight w:val="0"/>
      <w:marTop w:val="0"/>
      <w:marBottom w:val="0"/>
      <w:divBdr>
        <w:top w:val="none" w:sz="0" w:space="0" w:color="auto"/>
        <w:left w:val="none" w:sz="0" w:space="0" w:color="auto"/>
        <w:bottom w:val="none" w:sz="0" w:space="0" w:color="auto"/>
        <w:right w:val="none" w:sz="0" w:space="0" w:color="auto"/>
      </w:divBdr>
    </w:div>
    <w:div w:id="1204442507">
      <w:bodyDiv w:val="1"/>
      <w:marLeft w:val="0"/>
      <w:marRight w:val="0"/>
      <w:marTop w:val="0"/>
      <w:marBottom w:val="0"/>
      <w:divBdr>
        <w:top w:val="none" w:sz="0" w:space="0" w:color="auto"/>
        <w:left w:val="none" w:sz="0" w:space="0" w:color="auto"/>
        <w:bottom w:val="none" w:sz="0" w:space="0" w:color="auto"/>
        <w:right w:val="none" w:sz="0" w:space="0" w:color="auto"/>
      </w:divBdr>
    </w:div>
    <w:div w:id="1281258394">
      <w:bodyDiv w:val="1"/>
      <w:marLeft w:val="0"/>
      <w:marRight w:val="0"/>
      <w:marTop w:val="0"/>
      <w:marBottom w:val="0"/>
      <w:divBdr>
        <w:top w:val="none" w:sz="0" w:space="0" w:color="auto"/>
        <w:left w:val="none" w:sz="0" w:space="0" w:color="auto"/>
        <w:bottom w:val="none" w:sz="0" w:space="0" w:color="auto"/>
        <w:right w:val="none" w:sz="0" w:space="0" w:color="auto"/>
      </w:divBdr>
    </w:div>
    <w:div w:id="1438980970">
      <w:bodyDiv w:val="1"/>
      <w:marLeft w:val="0"/>
      <w:marRight w:val="0"/>
      <w:marTop w:val="0"/>
      <w:marBottom w:val="0"/>
      <w:divBdr>
        <w:top w:val="none" w:sz="0" w:space="0" w:color="auto"/>
        <w:left w:val="none" w:sz="0" w:space="0" w:color="auto"/>
        <w:bottom w:val="none" w:sz="0" w:space="0" w:color="auto"/>
        <w:right w:val="none" w:sz="0" w:space="0" w:color="auto"/>
      </w:divBdr>
    </w:div>
    <w:div w:id="1517499457">
      <w:bodyDiv w:val="1"/>
      <w:marLeft w:val="0"/>
      <w:marRight w:val="0"/>
      <w:marTop w:val="0"/>
      <w:marBottom w:val="0"/>
      <w:divBdr>
        <w:top w:val="none" w:sz="0" w:space="0" w:color="auto"/>
        <w:left w:val="none" w:sz="0" w:space="0" w:color="auto"/>
        <w:bottom w:val="none" w:sz="0" w:space="0" w:color="auto"/>
        <w:right w:val="none" w:sz="0" w:space="0" w:color="auto"/>
      </w:divBdr>
    </w:div>
    <w:div w:id="1580947757">
      <w:bodyDiv w:val="1"/>
      <w:marLeft w:val="0"/>
      <w:marRight w:val="0"/>
      <w:marTop w:val="0"/>
      <w:marBottom w:val="0"/>
      <w:divBdr>
        <w:top w:val="none" w:sz="0" w:space="0" w:color="auto"/>
        <w:left w:val="none" w:sz="0" w:space="0" w:color="auto"/>
        <w:bottom w:val="none" w:sz="0" w:space="0" w:color="auto"/>
        <w:right w:val="none" w:sz="0" w:space="0" w:color="auto"/>
      </w:divBdr>
    </w:div>
    <w:div w:id="1778522541">
      <w:bodyDiv w:val="1"/>
      <w:marLeft w:val="0"/>
      <w:marRight w:val="0"/>
      <w:marTop w:val="0"/>
      <w:marBottom w:val="0"/>
      <w:divBdr>
        <w:top w:val="none" w:sz="0" w:space="0" w:color="auto"/>
        <w:left w:val="none" w:sz="0" w:space="0" w:color="auto"/>
        <w:bottom w:val="none" w:sz="0" w:space="0" w:color="auto"/>
        <w:right w:val="none" w:sz="0" w:space="0" w:color="auto"/>
      </w:divBdr>
    </w:div>
    <w:div w:id="1943144474">
      <w:bodyDiv w:val="1"/>
      <w:marLeft w:val="0"/>
      <w:marRight w:val="0"/>
      <w:marTop w:val="0"/>
      <w:marBottom w:val="0"/>
      <w:divBdr>
        <w:top w:val="none" w:sz="0" w:space="0" w:color="auto"/>
        <w:left w:val="none" w:sz="0" w:space="0" w:color="auto"/>
        <w:bottom w:val="none" w:sz="0" w:space="0" w:color="auto"/>
        <w:right w:val="none" w:sz="0" w:space="0" w:color="auto"/>
      </w:divBdr>
    </w:div>
    <w:div w:id="1961958953">
      <w:bodyDiv w:val="1"/>
      <w:marLeft w:val="0"/>
      <w:marRight w:val="0"/>
      <w:marTop w:val="0"/>
      <w:marBottom w:val="0"/>
      <w:divBdr>
        <w:top w:val="none" w:sz="0" w:space="0" w:color="auto"/>
        <w:left w:val="none" w:sz="0" w:space="0" w:color="auto"/>
        <w:bottom w:val="none" w:sz="0" w:space="0" w:color="auto"/>
        <w:right w:val="none" w:sz="0" w:space="0" w:color="auto"/>
      </w:divBdr>
      <w:divsChild>
        <w:div w:id="1833568919">
          <w:marLeft w:val="511"/>
          <w:marRight w:val="511"/>
          <w:marTop w:val="360"/>
          <w:marBottom w:val="1050"/>
          <w:divBdr>
            <w:top w:val="single" w:sz="18" w:space="0" w:color="F7931E"/>
            <w:left w:val="single" w:sz="12" w:space="0" w:color="D0D0D0"/>
            <w:bottom w:val="single" w:sz="12" w:space="0" w:color="D0D0D0"/>
            <w:right w:val="single" w:sz="12" w:space="0" w:color="D0D0D0"/>
          </w:divBdr>
          <w:divsChild>
            <w:div w:id="34933223">
              <w:marLeft w:val="0"/>
              <w:marRight w:val="0"/>
              <w:marTop w:val="0"/>
              <w:marBottom w:val="0"/>
              <w:divBdr>
                <w:top w:val="none" w:sz="0" w:space="0" w:color="auto"/>
                <w:left w:val="none" w:sz="0" w:space="0" w:color="auto"/>
                <w:bottom w:val="none" w:sz="0" w:space="0" w:color="auto"/>
                <w:right w:val="none" w:sz="0" w:space="0" w:color="auto"/>
              </w:divBdr>
              <w:divsChild>
                <w:div w:id="907573663">
                  <w:marLeft w:val="0"/>
                  <w:marRight w:val="0"/>
                  <w:marTop w:val="0"/>
                  <w:marBottom w:val="0"/>
                  <w:divBdr>
                    <w:top w:val="none" w:sz="0" w:space="0" w:color="auto"/>
                    <w:left w:val="none" w:sz="0" w:space="0" w:color="auto"/>
                    <w:bottom w:val="none" w:sz="0" w:space="0" w:color="auto"/>
                    <w:right w:val="none" w:sz="0" w:space="0" w:color="auto"/>
                  </w:divBdr>
                  <w:divsChild>
                    <w:div w:id="1638216075">
                      <w:marLeft w:val="0"/>
                      <w:marRight w:val="0"/>
                      <w:marTop w:val="0"/>
                      <w:marBottom w:val="0"/>
                      <w:divBdr>
                        <w:top w:val="none" w:sz="0" w:space="0" w:color="auto"/>
                        <w:left w:val="none" w:sz="0" w:space="0" w:color="auto"/>
                        <w:bottom w:val="none" w:sz="0" w:space="0" w:color="auto"/>
                        <w:right w:val="none" w:sz="0" w:space="0" w:color="auto"/>
                      </w:divBdr>
                      <w:divsChild>
                        <w:div w:id="510946945">
                          <w:marLeft w:val="0"/>
                          <w:marRight w:val="0"/>
                          <w:marTop w:val="0"/>
                          <w:marBottom w:val="0"/>
                          <w:divBdr>
                            <w:top w:val="none" w:sz="0" w:space="0" w:color="auto"/>
                            <w:left w:val="none" w:sz="0" w:space="0" w:color="auto"/>
                            <w:bottom w:val="none" w:sz="0" w:space="0" w:color="auto"/>
                            <w:right w:val="none" w:sz="0" w:space="0" w:color="auto"/>
                          </w:divBdr>
                          <w:divsChild>
                            <w:div w:id="1334138709">
                              <w:marLeft w:val="0"/>
                              <w:marRight w:val="0"/>
                              <w:marTop w:val="0"/>
                              <w:marBottom w:val="0"/>
                              <w:divBdr>
                                <w:top w:val="none" w:sz="0" w:space="0" w:color="auto"/>
                                <w:left w:val="none" w:sz="0" w:space="0" w:color="auto"/>
                                <w:bottom w:val="none" w:sz="0" w:space="0" w:color="auto"/>
                                <w:right w:val="none" w:sz="0" w:space="0" w:color="auto"/>
                              </w:divBdr>
                            </w:div>
                            <w:div w:id="1996762664">
                              <w:marLeft w:val="0"/>
                              <w:marRight w:val="0"/>
                              <w:marTop w:val="0"/>
                              <w:marBottom w:val="0"/>
                              <w:divBdr>
                                <w:top w:val="none" w:sz="0" w:space="0" w:color="auto"/>
                                <w:left w:val="none" w:sz="0" w:space="0" w:color="auto"/>
                                <w:bottom w:val="none" w:sz="0" w:space="0" w:color="auto"/>
                                <w:right w:val="none" w:sz="0" w:space="0" w:color="auto"/>
                              </w:divBdr>
                            </w:div>
                            <w:div w:id="835076682">
                              <w:marLeft w:val="0"/>
                              <w:marRight w:val="0"/>
                              <w:marTop w:val="100"/>
                              <w:marBottom w:val="100"/>
                              <w:divBdr>
                                <w:top w:val="none" w:sz="0" w:space="0" w:color="auto"/>
                                <w:left w:val="none" w:sz="0" w:space="0" w:color="auto"/>
                                <w:bottom w:val="none" w:sz="0" w:space="0" w:color="auto"/>
                                <w:right w:val="none" w:sz="0" w:space="0" w:color="auto"/>
                              </w:divBdr>
                              <w:divsChild>
                                <w:div w:id="1042171816">
                                  <w:marLeft w:val="0"/>
                                  <w:marRight w:val="0"/>
                                  <w:marTop w:val="0"/>
                                  <w:marBottom w:val="0"/>
                                  <w:divBdr>
                                    <w:top w:val="none" w:sz="0" w:space="0" w:color="auto"/>
                                    <w:left w:val="none" w:sz="0" w:space="0" w:color="auto"/>
                                    <w:bottom w:val="none" w:sz="0" w:space="0" w:color="auto"/>
                                    <w:right w:val="none" w:sz="0" w:space="0" w:color="auto"/>
                                  </w:divBdr>
                                  <w:divsChild>
                                    <w:div w:id="1192262681">
                                      <w:marLeft w:val="0"/>
                                      <w:marRight w:val="0"/>
                                      <w:marTop w:val="90"/>
                                      <w:marBottom w:val="0"/>
                                      <w:divBdr>
                                        <w:top w:val="none" w:sz="0" w:space="0" w:color="auto"/>
                                        <w:left w:val="none" w:sz="0" w:space="0" w:color="auto"/>
                                        <w:bottom w:val="none" w:sz="0" w:space="0" w:color="auto"/>
                                        <w:right w:val="none" w:sz="0" w:space="0" w:color="auto"/>
                                      </w:divBdr>
                                    </w:div>
                                    <w:div w:id="105657435">
                                      <w:marLeft w:val="0"/>
                                      <w:marRight w:val="0"/>
                                      <w:marTop w:val="90"/>
                                      <w:marBottom w:val="0"/>
                                      <w:divBdr>
                                        <w:top w:val="none" w:sz="0" w:space="0" w:color="auto"/>
                                        <w:left w:val="none" w:sz="0" w:space="0" w:color="auto"/>
                                        <w:bottom w:val="none" w:sz="0" w:space="0" w:color="auto"/>
                                        <w:right w:val="none" w:sz="0" w:space="0" w:color="auto"/>
                                      </w:divBdr>
                                    </w:div>
                                    <w:div w:id="682627239">
                                      <w:marLeft w:val="0"/>
                                      <w:marRight w:val="0"/>
                                      <w:marTop w:val="90"/>
                                      <w:marBottom w:val="0"/>
                                      <w:divBdr>
                                        <w:top w:val="none" w:sz="0" w:space="0" w:color="auto"/>
                                        <w:left w:val="none" w:sz="0" w:space="0" w:color="auto"/>
                                        <w:bottom w:val="none" w:sz="0" w:space="0" w:color="auto"/>
                                        <w:right w:val="none" w:sz="0" w:space="0" w:color="auto"/>
                                      </w:divBdr>
                                    </w:div>
                                    <w:div w:id="1455444085">
                                      <w:marLeft w:val="0"/>
                                      <w:marRight w:val="0"/>
                                      <w:marTop w:val="90"/>
                                      <w:marBottom w:val="0"/>
                                      <w:divBdr>
                                        <w:top w:val="none" w:sz="0" w:space="0" w:color="auto"/>
                                        <w:left w:val="none" w:sz="0" w:space="0" w:color="auto"/>
                                        <w:bottom w:val="none" w:sz="0" w:space="0" w:color="auto"/>
                                        <w:right w:val="none" w:sz="0" w:space="0" w:color="auto"/>
                                      </w:divBdr>
                                    </w:div>
                                  </w:divsChild>
                                </w:div>
                                <w:div w:id="390933840">
                                  <w:marLeft w:val="0"/>
                                  <w:marRight w:val="0"/>
                                  <w:marTop w:val="150"/>
                                  <w:marBottom w:val="0"/>
                                  <w:divBdr>
                                    <w:top w:val="none" w:sz="0" w:space="0" w:color="auto"/>
                                    <w:left w:val="none" w:sz="0" w:space="0" w:color="auto"/>
                                    <w:bottom w:val="none" w:sz="0" w:space="0" w:color="auto"/>
                                    <w:right w:val="none" w:sz="0" w:space="0" w:color="auto"/>
                                  </w:divBdr>
                                </w:div>
                                <w:div w:id="165656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158052">
          <w:marLeft w:val="511"/>
          <w:marRight w:val="511"/>
          <w:marTop w:val="0"/>
          <w:marBottom w:val="0"/>
          <w:divBdr>
            <w:top w:val="none" w:sz="0" w:space="0" w:color="auto"/>
            <w:left w:val="none" w:sz="0" w:space="0" w:color="auto"/>
            <w:bottom w:val="none" w:sz="0" w:space="0" w:color="auto"/>
            <w:right w:val="none" w:sz="0" w:space="0" w:color="auto"/>
          </w:divBdr>
          <w:divsChild>
            <w:div w:id="1552112964">
              <w:marLeft w:val="0"/>
              <w:marRight w:val="0"/>
              <w:marTop w:val="0"/>
              <w:marBottom w:val="0"/>
              <w:divBdr>
                <w:top w:val="none" w:sz="0" w:space="0" w:color="auto"/>
                <w:left w:val="none" w:sz="0" w:space="0" w:color="auto"/>
                <w:bottom w:val="none" w:sz="0" w:space="0" w:color="auto"/>
                <w:right w:val="none" w:sz="0" w:space="0" w:color="auto"/>
              </w:divBdr>
            </w:div>
            <w:div w:id="782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bvsms.saude.gov.br/bvs/saudelegis/gm/2017/prc0006_03_10_2017.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jus.com.br/tudo/direitos-humano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ortalfns.saude.gov.br/images/pdfs/PT-3992-2017.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dab.saude.gov.br/portaldab/pnsb.php"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42</Pages>
  <Words>10031</Words>
  <Characters>54173</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PMI - FATURAMENTO</cp:lastModifiedBy>
  <cp:revision>5</cp:revision>
  <cp:lastPrinted>2020-06-29T15:32:00Z</cp:lastPrinted>
  <dcterms:created xsi:type="dcterms:W3CDTF">2020-06-29T15:27:00Z</dcterms:created>
  <dcterms:modified xsi:type="dcterms:W3CDTF">2020-06-30T12:55:00Z</dcterms:modified>
</cp:coreProperties>
</file>